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42AC">
      <w:pPr>
        <w:jc w:val="center"/>
        <w:rPr>
          <w:rFonts w:ascii="黑体" w:hAnsi="黑体" w:eastAsia="黑体"/>
          <w:sz w:val="44"/>
          <w:szCs w:val="44"/>
        </w:rPr>
      </w:pPr>
      <w:r>
        <w:rPr>
          <w:rFonts w:hint="eastAsia" w:ascii="黑体" w:hAnsi="黑体" w:eastAsia="黑体"/>
          <w:sz w:val="44"/>
          <w:szCs w:val="44"/>
          <w:lang w:val="en-US" w:eastAsia="zh-CN"/>
        </w:rPr>
        <w:t>自行招标项目</w:t>
      </w:r>
      <w:r>
        <w:rPr>
          <w:rFonts w:hint="eastAsia" w:ascii="黑体" w:hAnsi="黑体" w:eastAsia="黑体"/>
          <w:sz w:val="44"/>
          <w:szCs w:val="44"/>
        </w:rPr>
        <w:t>需求编制</w:t>
      </w:r>
      <w:r>
        <w:rPr>
          <w:rFonts w:hint="eastAsia" w:ascii="黑体" w:hAnsi="黑体" w:eastAsia="黑体"/>
          <w:sz w:val="44"/>
          <w:szCs w:val="44"/>
          <w:lang w:val="en-US" w:eastAsia="zh-CN"/>
        </w:rPr>
        <w:t>（100万元以下）</w:t>
      </w:r>
    </w:p>
    <w:p w14:paraId="1B49C2C1">
      <w:pPr>
        <w:pStyle w:val="14"/>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9F76D04">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需与会议纪要保持一致</w:t>
      </w:r>
      <w:r>
        <w:rPr>
          <w:rFonts w:hint="eastAsia" w:ascii="仿宋_GB2312" w:hAnsi="仿宋_GB2312" w:eastAsia="仿宋_GB2312" w:cs="仿宋_GB2312"/>
          <w:kern w:val="0"/>
          <w:sz w:val="28"/>
          <w:szCs w:val="28"/>
          <w:lang w:eastAsia="zh-CN"/>
        </w:rPr>
        <w:t>）：医院纯化水系统年度技术服务</w:t>
      </w:r>
    </w:p>
    <w:p w14:paraId="3159F1BD">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rPr>
        <w:t>项目预算（单位：万元）</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auto"/>
          <w:kern w:val="0"/>
          <w:sz w:val="28"/>
          <w:szCs w:val="28"/>
          <w:highlight w:val="none"/>
          <w:lang w:val="en-US" w:eastAsia="zh-CN"/>
        </w:rPr>
        <w:t>27万元</w:t>
      </w:r>
    </w:p>
    <w:p w14:paraId="752E2AC0">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总价/单价/综合折扣</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43A2033A">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kern w:val="0"/>
          <w:sz w:val="28"/>
          <w:szCs w:val="28"/>
          <w:lang w:val="en-US" w:eastAsia="zh-CN"/>
        </w:rPr>
        <w:t>资金来源（政府预算资金/单位资金/财政专户管理资金/其他）：</w:t>
      </w:r>
      <w:r>
        <w:rPr>
          <w:rFonts w:hint="eastAsia" w:ascii="仿宋_GB2312" w:hAnsi="仿宋_GB2312" w:eastAsia="仿宋_GB2312" w:cs="仿宋_GB2312"/>
          <w:color w:val="auto"/>
          <w:kern w:val="0"/>
          <w:sz w:val="28"/>
          <w:szCs w:val="28"/>
          <w:lang w:val="en-US" w:eastAsia="zh-CN"/>
        </w:rPr>
        <w:t>单位资金</w:t>
      </w:r>
    </w:p>
    <w:p w14:paraId="6D903C37">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（费用支付单－</w:t>
      </w:r>
      <w:r>
        <w:rPr>
          <w:rFonts w:hint="eastAsia" w:ascii="仿宋_GB2312" w:hAnsi="仿宋_GB2312" w:eastAsia="仿宋_GB2312" w:cs="仿宋_GB2312"/>
          <w:kern w:val="0"/>
          <w:sz w:val="28"/>
          <w:szCs w:val="28"/>
          <w:lang w:val="en-US" w:eastAsia="zh-CN"/>
        </w:rPr>
        <w:t>附件2</w:t>
      </w:r>
      <w:r>
        <w:rPr>
          <w:rFonts w:hint="eastAsia" w:ascii="仿宋_GB2312" w:hAnsi="仿宋_GB2312" w:eastAsia="仿宋_GB2312" w:cs="仿宋_GB2312"/>
          <w:kern w:val="0"/>
          <w:sz w:val="28"/>
          <w:szCs w:val="28"/>
          <w:lang w:eastAsia="zh-CN"/>
        </w:rPr>
        <w:t>）：维修维护费</w:t>
      </w:r>
    </w:p>
    <w:p w14:paraId="0B639E36">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申请科室（归口科室）：后勤</w:t>
      </w:r>
    </w:p>
    <w:p w14:paraId="7D60713D">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科室</w:t>
      </w:r>
      <w:r>
        <w:rPr>
          <w:rFonts w:hint="eastAsia" w:ascii="仿宋_GB2312" w:hAnsi="仿宋_GB2312" w:eastAsia="仿宋_GB2312" w:cs="仿宋_GB2312"/>
          <w:kern w:val="0"/>
          <w:sz w:val="28"/>
          <w:szCs w:val="28"/>
        </w:rPr>
        <w:t>负责人/联系</w:t>
      </w:r>
      <w:r>
        <w:rPr>
          <w:rFonts w:hint="eastAsia" w:ascii="仿宋_GB2312" w:hAnsi="仿宋_GB2312" w:eastAsia="仿宋_GB2312" w:cs="仿宋_GB2312"/>
          <w:kern w:val="0"/>
          <w:sz w:val="28"/>
          <w:szCs w:val="28"/>
          <w:lang w:val="en-US" w:eastAsia="zh-CN"/>
        </w:rPr>
        <w:t>方式：林乐13682447784</w:t>
      </w:r>
    </w:p>
    <w:p w14:paraId="0444FBD3">
      <w:pPr>
        <w:pStyle w:val="14"/>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采购类别（货物/服务/工程）：服务</w:t>
      </w:r>
    </w:p>
    <w:p w14:paraId="394FBE4B">
      <w:pPr>
        <w:pStyle w:val="14"/>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4"/>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为深圳市前海蛇口自贸区医院（科技大厦主楼6楼检验科、1号楼纯水房以及3号楼纯水房等的纯水系统提供技术维保服务，含提供合格的日常维护耗材并按要求进行更换。 </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655"/>
        <w:gridCol w:w="990"/>
        <w:gridCol w:w="885"/>
        <w:gridCol w:w="1125"/>
        <w:gridCol w:w="2017"/>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898"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655"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990"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885"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125"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17"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4145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98" w:type="dxa"/>
            <w:shd w:val="clear" w:color="auto" w:fill="FFFFFF"/>
            <w:tcMar>
              <w:top w:w="0" w:type="dxa"/>
              <w:right w:w="0" w:type="dxa"/>
            </w:tcMar>
            <w:vAlign w:val="center"/>
          </w:tcPr>
          <w:p w14:paraId="23B8F8B4">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color w:val="5E6B87"/>
                <w:kern w:val="0"/>
                <w:sz w:val="28"/>
                <w:szCs w:val="28"/>
              </w:rPr>
              <w:t>医院纯化水系统年度技术服务</w:t>
            </w:r>
          </w:p>
        </w:tc>
        <w:tc>
          <w:tcPr>
            <w:tcW w:w="2655" w:type="dxa"/>
            <w:shd w:val="clear" w:color="auto" w:fill="FFFFFF"/>
            <w:tcMar>
              <w:top w:w="0" w:type="dxa"/>
              <w:right w:w="0" w:type="dxa"/>
            </w:tcMar>
            <w:vAlign w:val="center"/>
          </w:tcPr>
          <w:p w14:paraId="12BF5613">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C23129900</w:t>
            </w:r>
          </w:p>
          <w:p w14:paraId="367C69BE">
            <w:pPr>
              <w:autoSpaceDE w:val="0"/>
              <w:autoSpaceDN w:val="0"/>
              <w:adjustRightInd w:val="0"/>
              <w:jc w:val="center"/>
              <w:rPr>
                <w:rFonts w:hint="default"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其他维护和保养服务</w:t>
            </w:r>
          </w:p>
        </w:tc>
        <w:tc>
          <w:tcPr>
            <w:tcW w:w="990" w:type="dxa"/>
            <w:shd w:val="clear" w:color="auto" w:fill="FFFFFF"/>
            <w:tcMar>
              <w:top w:w="0" w:type="dxa"/>
              <w:right w:w="0" w:type="dxa"/>
            </w:tcMar>
            <w:vAlign w:val="center"/>
          </w:tcPr>
          <w:p w14:paraId="63EC9991">
            <w:pPr>
              <w:autoSpaceDE w:val="0"/>
              <w:autoSpaceDN w:val="0"/>
              <w:adjustRightInd w:val="0"/>
              <w:jc w:val="center"/>
              <w:rPr>
                <w:rFonts w:hint="eastAsia" w:ascii="仿宋_GB2312" w:hAnsi="仿宋_GB2312" w:eastAsia="仿宋_GB2312" w:cs="仿宋_GB2312"/>
                <w:color w:val="5E6B87"/>
                <w:kern w:val="0"/>
                <w:sz w:val="28"/>
                <w:szCs w:val="28"/>
                <w:lang w:eastAsia="zh-CN"/>
              </w:rPr>
            </w:pPr>
            <w:r>
              <w:rPr>
                <w:rFonts w:hint="eastAsia" w:ascii="仿宋_GB2312" w:hAnsi="仿宋_GB2312" w:eastAsia="仿宋_GB2312" w:cs="仿宋_GB2312"/>
                <w:color w:val="5E6B87"/>
                <w:kern w:val="0"/>
                <w:sz w:val="28"/>
                <w:szCs w:val="28"/>
                <w:lang w:eastAsia="zh-CN"/>
              </w:rPr>
              <w:t>项</w:t>
            </w:r>
          </w:p>
        </w:tc>
        <w:tc>
          <w:tcPr>
            <w:tcW w:w="885" w:type="dxa"/>
            <w:shd w:val="clear" w:color="auto" w:fill="FFFFFF"/>
            <w:vAlign w:val="center"/>
          </w:tcPr>
          <w:p w14:paraId="0779F7B1">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1</w:t>
            </w:r>
          </w:p>
        </w:tc>
        <w:tc>
          <w:tcPr>
            <w:tcW w:w="1125" w:type="dxa"/>
            <w:shd w:val="clear" w:color="auto" w:fill="FFFFFF"/>
            <w:vAlign w:val="center"/>
          </w:tcPr>
          <w:p w14:paraId="16DC3936">
            <w:pPr>
              <w:autoSpaceDE w:val="0"/>
              <w:autoSpaceDN w:val="0"/>
              <w:adjustRightInd w:val="0"/>
              <w:jc w:val="center"/>
              <w:rPr>
                <w:rFonts w:hint="default"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highlight w:val="none"/>
                <w:lang w:val="en-US" w:eastAsia="zh-CN"/>
              </w:rPr>
              <w:t>270000</w:t>
            </w:r>
          </w:p>
        </w:tc>
        <w:tc>
          <w:tcPr>
            <w:tcW w:w="2017" w:type="dxa"/>
            <w:shd w:val="clear" w:color="auto" w:fill="FFFFFF"/>
            <w:tcMar>
              <w:top w:w="0" w:type="dxa"/>
              <w:right w:w="0" w:type="dxa"/>
            </w:tcMar>
            <w:vAlign w:val="center"/>
          </w:tcPr>
          <w:p w14:paraId="2CA39C70">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否</w:t>
            </w:r>
          </w:p>
        </w:tc>
      </w:tr>
    </w:tbl>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277B997D">
      <w:pPr>
        <w:pStyle w:val="14"/>
        <w:numPr>
          <w:ilvl w:val="0"/>
          <w:numId w:val="0"/>
        </w:numPr>
        <w:spacing w:line="240" w:lineRule="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1.投标人应具备独立法人资格或为具有独立承担民事责任能力的其他组织，且拥有相关的营业执照。需提供复印件，同时原件以备查验；</w:t>
      </w:r>
    </w:p>
    <w:p w14:paraId="12423168">
      <w:pPr>
        <w:pStyle w:val="14"/>
        <w:numPr>
          <w:ilvl w:val="0"/>
          <w:numId w:val="0"/>
        </w:numPr>
        <w:spacing w:line="240" w:lineRule="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2.未被列入“信用中国”网站“记录失信被执行人或重大税收违法案件当事人”记录名单，没有出现经营异常及被主管部门纳入不良信用记录的情况。</w:t>
      </w:r>
    </w:p>
    <w:p w14:paraId="60E5E8B2">
      <w:pPr>
        <w:pStyle w:val="14"/>
        <w:numPr>
          <w:ilvl w:val="0"/>
          <w:numId w:val="0"/>
        </w:numPr>
        <w:spacing w:line="240" w:lineRule="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color w:val="auto"/>
          <w:sz w:val="28"/>
          <w:szCs w:val="28"/>
        </w:rPr>
        <w:t>本项目不接受联合体投标。</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72FA744B">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714D3093">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（1）响应时限：接到报修通知后≤2小时到场。</w:t>
      </w:r>
    </w:p>
    <w:p w14:paraId="500C013A">
      <w:pPr>
        <w:numPr>
          <w:ilvl w:val="0"/>
          <w:numId w:val="0"/>
        </w:numPr>
        <w:ind w:leftChars="0"/>
        <w:jc w:val="left"/>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（2）人员资质要求：现场服务工作人员须持有有效电工证书，具备纯水系统维保相关专业知识与实操能力。</w:t>
      </w:r>
    </w:p>
    <w:p w14:paraId="7A1DFFF9">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日常技术服务</w:t>
      </w:r>
      <w:r>
        <w:rPr>
          <w:rFonts w:hint="eastAsia" w:ascii="仿宋_GB2312" w:hAnsi="仿宋_GB2312" w:eastAsia="仿宋_GB2312" w:cs="仿宋_GB2312"/>
          <w:color w:val="auto"/>
          <w:sz w:val="28"/>
          <w:szCs w:val="28"/>
          <w:highlight w:val="none"/>
          <w:lang w:val="en-US" w:eastAsia="zh-CN"/>
        </w:rPr>
        <w:t>维保内容：</w:t>
      </w:r>
    </w:p>
    <w:p w14:paraId="487F5C62">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（1）维保服务范围：为深圳市前海蛇口自贸区医院（科技大厦主楼6楼检验科（如该处更换地点，服务内容不变）、1号楼以及3号楼纯水房的纯水系统提供技术维保服务，包含提供更换的日常维护耗材。</w:t>
      </w:r>
    </w:p>
    <w:p w14:paraId="78AB9ABC">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服务要求：每月对医院的纯水系统进行日常技术服务及登记维保工作，确保提供合格的纯水。</w:t>
      </w:r>
    </w:p>
    <w:p w14:paraId="50D7C892">
      <w:pPr>
        <w:numPr>
          <w:ilvl w:val="0"/>
          <w:numId w:val="0"/>
        </w:numPr>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巡检频次与内容：每月不少于两次巡检，对纯水设备运行情况进行全面检查，包括检查设备零部件是否正常，有无松动，检查纯水设备产水量大小是否满足院方使用，检查产水水质是否符合采购人要求、耗材使用情况及更换时间，检查设备运行是否正常等情况，记录内容包括但不限于：进水压力、产水流量、电导率、储水罐液位、报警日志，形成记录表。</w:t>
      </w:r>
    </w:p>
    <w:p w14:paraId="0A401488">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提供合格的日常维保耗材并进行更换：1号楼的线绕滤芯每月更换两次，折叠滤芯每三个月更换一次；科技大厦6楼检验科（此科室地址如有变化，其他服务内容不变）的线绕滤芯每月更换1次；3号楼的线绕滤芯每月更换一次，折叠滤芯每三个月更换一次。3号楼的氯化钠每次再生用量约160kg，每月更换两次。</w:t>
      </w:r>
    </w:p>
    <w:p w14:paraId="319AF375">
      <w:pPr>
        <w:numPr>
          <w:ilvl w:val="0"/>
          <w:numId w:val="0"/>
        </w:numPr>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（4）在每次设备更换耗材完成后，做好冲洗流程，进行电导率检测并记录，确保产水质量合格。做好更换记录并与后勤保障部维修班组进行签字确认。</w:t>
      </w:r>
    </w:p>
    <w:p w14:paraId="2D8229D2">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本次维保采用全包模式，维保内容包含日常巡检、设备耗材定期更换、</w:t>
      </w:r>
      <w:r>
        <w:rPr>
          <w:rFonts w:hint="eastAsia" w:ascii="仿宋_GB2312" w:hAnsi="仿宋_GB2312" w:eastAsia="仿宋_GB2312" w:cs="仿宋_GB2312"/>
          <w:color w:val="auto"/>
          <w:sz w:val="28"/>
          <w:szCs w:val="28"/>
          <w:highlight w:val="none"/>
          <w:lang w:val="en-US" w:eastAsia="zh-CN"/>
        </w:rPr>
        <w:t>系统和纯水末端的</w:t>
      </w:r>
      <w:r>
        <w:rPr>
          <w:rFonts w:hint="default" w:ascii="仿宋_GB2312" w:hAnsi="仿宋_GB2312" w:eastAsia="仿宋_GB2312" w:cs="仿宋_GB2312"/>
          <w:color w:val="auto"/>
          <w:sz w:val="28"/>
          <w:szCs w:val="28"/>
          <w:highlight w:val="none"/>
          <w:lang w:val="en-US" w:eastAsia="zh-CN"/>
        </w:rPr>
        <w:t>应急</w:t>
      </w:r>
      <w:r>
        <w:rPr>
          <w:rFonts w:hint="eastAsia" w:ascii="仿宋_GB2312" w:hAnsi="仿宋_GB2312" w:eastAsia="仿宋_GB2312" w:cs="仿宋_GB2312"/>
          <w:color w:val="auto"/>
          <w:sz w:val="28"/>
          <w:szCs w:val="28"/>
          <w:highlight w:val="none"/>
          <w:lang w:val="en-US" w:eastAsia="zh-CN"/>
        </w:rPr>
        <w:t>抢修</w:t>
      </w:r>
      <w:r>
        <w:rPr>
          <w:rFonts w:hint="default" w:ascii="仿宋_GB2312" w:hAnsi="仿宋_GB2312" w:eastAsia="仿宋_GB2312" w:cs="仿宋_GB2312"/>
          <w:color w:val="auto"/>
          <w:sz w:val="28"/>
          <w:szCs w:val="28"/>
          <w:highlight w:val="none"/>
          <w:lang w:val="en-US" w:eastAsia="zh-CN"/>
        </w:rPr>
        <w:t>等，并填写相应纸质巡检记录</w:t>
      </w:r>
      <w:r>
        <w:rPr>
          <w:rFonts w:hint="eastAsia" w:ascii="仿宋_GB2312" w:hAnsi="仿宋_GB2312" w:eastAsia="仿宋_GB2312" w:cs="仿宋_GB2312"/>
          <w:color w:val="auto"/>
          <w:sz w:val="28"/>
          <w:szCs w:val="28"/>
          <w:highlight w:val="none"/>
          <w:lang w:val="en-US" w:eastAsia="zh-CN"/>
        </w:rPr>
        <w:t>。</w:t>
      </w:r>
    </w:p>
    <w:p w14:paraId="29AE284A">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Style w:val="9"/>
          <w:rFonts w:hint="eastAsia" w:ascii="仿宋_GB2312" w:hAnsi="仿宋_GB2312" w:eastAsia="仿宋_GB2312" w:cs="仿宋_GB2312"/>
          <w:color w:val="auto"/>
          <w:sz w:val="28"/>
          <w:szCs w:val="28"/>
          <w:highlight w:val="none"/>
        </w:rPr>
        <w:t>耗材包干说明</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耗材明细及更换周期详见《日常维护耗材明细表》，表中耗材为年度预估统计用量，统一包干，对超额发生的耗材不再另行计费。</w:t>
      </w:r>
    </w:p>
    <w:p w14:paraId="7CAAE80A">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（7）系统消毒：每季度进行热消毒（≥80℃）或化学消毒（过氧乙酸/次氯酸钠）1次，留存消毒记录与验证报告。</w:t>
      </w:r>
    </w:p>
    <w:p w14:paraId="3A88288A">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（8）负责每年为医院提供年度工作报告；</w:t>
      </w:r>
    </w:p>
    <w:p w14:paraId="68D1925D">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（9）每年提供1份由具备CMA或CNAS认证的检测机构出具包含电阻率、电导率、微生物、微颗粒物、重金属离子、可氧化物等项目的检测报告书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全部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，由中标人自行承担</w:t>
      </w:r>
      <w:r>
        <w:rPr>
          <w:rStyle w:val="9"/>
          <w:rFonts w:hint="eastAsia" w:ascii="仿宋_GB2312" w:hAnsi="仿宋_GB2312" w:eastAsia="仿宋_GB2312" w:cs="仿宋_GB2312"/>
          <w:b w:val="0"/>
          <w:bCs w:val="0"/>
          <w:i w:val="0"/>
          <w:iCs w:val="0"/>
          <w:caps w:val="0"/>
          <w:color w:val="auto"/>
          <w:spacing w:val="0"/>
          <w:sz w:val="28"/>
          <w:szCs w:val="28"/>
          <w:highlight w:val="none"/>
          <w:shd w:val="clear"/>
        </w:rPr>
        <w:t>费用</w:t>
      </w:r>
      <w:r>
        <w:rPr>
          <w:rStyle w:val="9"/>
          <w:rFonts w:hint="eastAsia" w:ascii="仿宋_GB2312" w:hAnsi="仿宋_GB2312" w:eastAsia="仿宋_GB2312" w:cs="仿宋_GB2312"/>
          <w:b w:val="0"/>
          <w:bCs w:val="0"/>
          <w:i w:val="0"/>
          <w:iCs w:val="0"/>
          <w:caps w:val="0"/>
          <w:color w:val="auto"/>
          <w:spacing w:val="0"/>
          <w:sz w:val="28"/>
          <w:szCs w:val="28"/>
          <w:highlight w:val="none"/>
          <w:shd w:val="clear"/>
          <w:lang w:eastAsia="zh-CN"/>
        </w:rPr>
        <w:t>。</w:t>
      </w:r>
    </w:p>
    <w:p w14:paraId="691127D7">
      <w:pPr>
        <w:numPr>
          <w:ilvl w:val="0"/>
          <w:numId w:val="0"/>
        </w:numPr>
        <w:ind w:left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（10）合同期限内，至少安排≥2名工程师负责此项目，人员不得随意更换，若更换人员须提前1个月书面通知采购方</w:t>
      </w:r>
      <w:r>
        <w:rPr>
          <w:rFonts w:hint="eastAsia" w:ascii="仿宋_GB2312" w:hAnsi="仿宋_GB2312" w:eastAsia="仿宋_GB2312" w:cs="仿宋_GB2312"/>
          <w:color w:val="auto"/>
          <w:sz w:val="28"/>
          <w:szCs w:val="28"/>
          <w:highlight w:val="none"/>
        </w:rPr>
        <w:t>，且更换人员的资质与能力不得低于原人员</w:t>
      </w:r>
      <w:r>
        <w:rPr>
          <w:rFonts w:hint="eastAsia" w:ascii="仿宋_GB2312" w:hAnsi="仿宋_GB2312" w:eastAsia="仿宋_GB2312" w:cs="仿宋_GB2312"/>
          <w:color w:val="auto"/>
          <w:sz w:val="28"/>
          <w:szCs w:val="28"/>
          <w:highlight w:val="none"/>
          <w:lang w:val="en-US" w:eastAsia="zh-CN"/>
        </w:rPr>
        <w:t>。</w:t>
      </w:r>
    </w:p>
    <w:p w14:paraId="31B8DB38">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日常维护耗材明细表</w:t>
      </w:r>
      <w:r>
        <w:rPr>
          <w:rFonts w:hint="eastAsia" w:ascii="仿宋_GB2312" w:hAnsi="仿宋_GB2312" w:eastAsia="仿宋_GB2312" w:cs="仿宋_GB2312"/>
          <w:sz w:val="28"/>
          <w:szCs w:val="28"/>
          <w:lang w:val="en-US" w:eastAsia="zh-CN"/>
        </w:rPr>
        <w:t>：</w:t>
      </w:r>
    </w:p>
    <w:tbl>
      <w:tblPr>
        <w:tblStyle w:val="8"/>
        <w:tblW w:w="7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280"/>
        <w:gridCol w:w="1480"/>
        <w:gridCol w:w="1654"/>
        <w:gridCol w:w="2266"/>
      </w:tblGrid>
      <w:tr w14:paraId="1923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84" w:type="dxa"/>
          </w:tcPr>
          <w:p w14:paraId="434F1FDD">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280" w:type="dxa"/>
          </w:tcPr>
          <w:p w14:paraId="05FB2C42">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1480" w:type="dxa"/>
          </w:tcPr>
          <w:p w14:paraId="4F25B6D8">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1654" w:type="dxa"/>
          </w:tcPr>
          <w:p w14:paraId="3183D5FA">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预估数量（年）</w:t>
            </w:r>
          </w:p>
        </w:tc>
        <w:tc>
          <w:tcPr>
            <w:tcW w:w="2266" w:type="dxa"/>
          </w:tcPr>
          <w:p w14:paraId="699A0E8C">
            <w:pPr>
              <w:numPr>
                <w:ilvl w:val="0"/>
                <w:numId w:val="0"/>
              </w:numPr>
              <w:ind w:leftChars="0"/>
              <w:jc w:val="left"/>
              <w:rPr>
                <w:rFonts w:hint="eastAsia" w:ascii="宋体" w:hAnsi="宋体" w:eastAsia="宋体" w:cs="宋体"/>
                <w:sz w:val="21"/>
                <w:szCs w:val="21"/>
                <w:lang w:val="en-US" w:eastAsia="zh-CN"/>
              </w:rPr>
            </w:pPr>
          </w:p>
        </w:tc>
      </w:tr>
      <w:tr w14:paraId="7A46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4" w:type="dxa"/>
          </w:tcPr>
          <w:p w14:paraId="5CB5F2CE">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80" w:type="dxa"/>
          </w:tcPr>
          <w:p w14:paraId="15108AE6">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线绕滤芯</w:t>
            </w:r>
          </w:p>
        </w:tc>
        <w:tc>
          <w:tcPr>
            <w:tcW w:w="1480" w:type="dxa"/>
          </w:tcPr>
          <w:p w14:paraId="797AC230">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1000mm*5u</w:t>
            </w:r>
          </w:p>
        </w:tc>
        <w:tc>
          <w:tcPr>
            <w:tcW w:w="1654" w:type="dxa"/>
          </w:tcPr>
          <w:p w14:paraId="62684096">
            <w:pPr>
              <w:numPr>
                <w:ilvl w:val="0"/>
                <w:numId w:val="0"/>
              </w:numPr>
              <w:ind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384支</w:t>
            </w:r>
          </w:p>
        </w:tc>
        <w:tc>
          <w:tcPr>
            <w:tcW w:w="2266" w:type="dxa"/>
          </w:tcPr>
          <w:p w14:paraId="49B9F655">
            <w:pPr>
              <w:numPr>
                <w:ilvl w:val="0"/>
                <w:numId w:val="0"/>
              </w:numPr>
              <w:ind w:leftChars="0"/>
              <w:jc w:val="left"/>
              <w:rPr>
                <w:rFonts w:hint="eastAsia" w:ascii="宋体" w:hAnsi="宋体" w:eastAsia="宋体" w:cs="宋体"/>
                <w:sz w:val="21"/>
                <w:szCs w:val="21"/>
                <w:lang w:val="en-US" w:eastAsia="zh-CN"/>
              </w:rPr>
            </w:pPr>
          </w:p>
        </w:tc>
      </w:tr>
      <w:tr w14:paraId="1AC5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4" w:type="dxa"/>
          </w:tcPr>
          <w:p w14:paraId="17D703F5">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80" w:type="dxa"/>
          </w:tcPr>
          <w:p w14:paraId="557C847E">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线绕滤芯</w:t>
            </w:r>
          </w:p>
        </w:tc>
        <w:tc>
          <w:tcPr>
            <w:tcW w:w="1480" w:type="dxa"/>
          </w:tcPr>
          <w:p w14:paraId="66FB5FBE">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1000mm*1u</w:t>
            </w:r>
          </w:p>
        </w:tc>
        <w:tc>
          <w:tcPr>
            <w:tcW w:w="1654" w:type="dxa"/>
          </w:tcPr>
          <w:p w14:paraId="020F892A">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216支</w:t>
            </w:r>
          </w:p>
        </w:tc>
        <w:tc>
          <w:tcPr>
            <w:tcW w:w="2266" w:type="dxa"/>
            <w:shd w:val="clear" w:color="auto" w:fill="auto"/>
            <w:vAlign w:val="top"/>
          </w:tcPr>
          <w:p w14:paraId="17A625F0">
            <w:pPr>
              <w:numPr>
                <w:ilvl w:val="0"/>
                <w:numId w:val="0"/>
              </w:numPr>
              <w:ind w:leftChars="0"/>
              <w:jc w:val="left"/>
              <w:rPr>
                <w:rFonts w:hint="eastAsia" w:ascii="宋体" w:hAnsi="宋体" w:eastAsia="宋体" w:cs="宋体"/>
                <w:sz w:val="21"/>
                <w:szCs w:val="21"/>
                <w:lang w:val="en-US" w:eastAsia="zh-CN"/>
              </w:rPr>
            </w:pPr>
          </w:p>
        </w:tc>
      </w:tr>
      <w:tr w14:paraId="4E07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4" w:type="dxa"/>
          </w:tcPr>
          <w:p w14:paraId="2C01FE58">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80" w:type="dxa"/>
          </w:tcPr>
          <w:p w14:paraId="089C6664">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折叠滤芯</w:t>
            </w:r>
          </w:p>
        </w:tc>
        <w:tc>
          <w:tcPr>
            <w:tcW w:w="1480" w:type="dxa"/>
          </w:tcPr>
          <w:p w14:paraId="59CD89C6">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1000mm*0.22u</w:t>
            </w:r>
          </w:p>
        </w:tc>
        <w:tc>
          <w:tcPr>
            <w:tcW w:w="1654" w:type="dxa"/>
          </w:tcPr>
          <w:p w14:paraId="6DF11C0E">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80支</w:t>
            </w:r>
          </w:p>
        </w:tc>
        <w:tc>
          <w:tcPr>
            <w:tcW w:w="2266" w:type="dxa"/>
            <w:shd w:val="clear" w:color="auto" w:fill="auto"/>
            <w:vAlign w:val="top"/>
          </w:tcPr>
          <w:p w14:paraId="0C75F2C1">
            <w:pPr>
              <w:numPr>
                <w:ilvl w:val="0"/>
                <w:numId w:val="0"/>
              </w:numPr>
              <w:ind w:leftChars="0"/>
              <w:jc w:val="left"/>
              <w:rPr>
                <w:rFonts w:hint="eastAsia" w:ascii="宋体" w:hAnsi="宋体" w:eastAsia="宋体" w:cs="宋体"/>
                <w:sz w:val="21"/>
                <w:szCs w:val="21"/>
                <w:lang w:val="en-US" w:eastAsia="zh-CN"/>
              </w:rPr>
            </w:pPr>
          </w:p>
        </w:tc>
      </w:tr>
      <w:tr w14:paraId="5827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4" w:type="dxa"/>
          </w:tcPr>
          <w:p w14:paraId="7C04FA18">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80" w:type="dxa"/>
          </w:tcPr>
          <w:p w14:paraId="44FD1C5D">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线绕滤芯</w:t>
            </w:r>
          </w:p>
        </w:tc>
        <w:tc>
          <w:tcPr>
            <w:tcW w:w="1480" w:type="dxa"/>
          </w:tcPr>
          <w:p w14:paraId="732D68FD">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500mm*5u</w:t>
            </w:r>
          </w:p>
        </w:tc>
        <w:tc>
          <w:tcPr>
            <w:tcW w:w="1654" w:type="dxa"/>
          </w:tcPr>
          <w:p w14:paraId="5900DAA9">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24支</w:t>
            </w:r>
          </w:p>
        </w:tc>
        <w:tc>
          <w:tcPr>
            <w:tcW w:w="2266" w:type="dxa"/>
            <w:shd w:val="clear" w:color="auto" w:fill="auto"/>
            <w:vAlign w:val="top"/>
          </w:tcPr>
          <w:p w14:paraId="7364D2A9">
            <w:pPr>
              <w:numPr>
                <w:ilvl w:val="0"/>
                <w:numId w:val="0"/>
              </w:numPr>
              <w:ind w:leftChars="0"/>
              <w:jc w:val="left"/>
              <w:rPr>
                <w:rFonts w:hint="eastAsia" w:ascii="宋体" w:hAnsi="宋体" w:eastAsia="宋体" w:cs="宋体"/>
                <w:sz w:val="21"/>
                <w:szCs w:val="21"/>
                <w:lang w:val="en-US" w:eastAsia="zh-CN"/>
              </w:rPr>
            </w:pPr>
          </w:p>
        </w:tc>
      </w:tr>
      <w:tr w14:paraId="1E08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84" w:type="dxa"/>
          </w:tcPr>
          <w:p w14:paraId="2A6C57C0">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80" w:type="dxa"/>
          </w:tcPr>
          <w:p w14:paraId="25B46A93">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氯化钠</w:t>
            </w:r>
          </w:p>
        </w:tc>
        <w:tc>
          <w:tcPr>
            <w:tcW w:w="1480" w:type="dxa"/>
          </w:tcPr>
          <w:p w14:paraId="2615AAE0">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654" w:type="dxa"/>
          </w:tcPr>
          <w:p w14:paraId="39C2DAEE">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3840kg</w:t>
            </w:r>
          </w:p>
        </w:tc>
        <w:tc>
          <w:tcPr>
            <w:tcW w:w="2266" w:type="dxa"/>
            <w:shd w:val="clear" w:color="auto" w:fill="auto"/>
            <w:vAlign w:val="top"/>
          </w:tcPr>
          <w:p w14:paraId="1655492A">
            <w:pPr>
              <w:numPr>
                <w:ilvl w:val="0"/>
                <w:numId w:val="0"/>
              </w:numPr>
              <w:ind w:leftChars="0"/>
              <w:jc w:val="left"/>
              <w:rPr>
                <w:rFonts w:hint="eastAsia" w:ascii="宋体" w:hAnsi="宋体" w:eastAsia="宋体" w:cs="宋体"/>
                <w:sz w:val="21"/>
                <w:szCs w:val="21"/>
                <w:lang w:val="en-US" w:eastAsia="zh-CN"/>
              </w:rPr>
            </w:pPr>
          </w:p>
        </w:tc>
      </w:tr>
      <w:tr w14:paraId="3673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84" w:type="dxa"/>
          </w:tcPr>
          <w:p w14:paraId="1856B496">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280" w:type="dxa"/>
            <w:vAlign w:val="top"/>
          </w:tcPr>
          <w:p w14:paraId="6106DDD7">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折叠滤芯</w:t>
            </w:r>
          </w:p>
        </w:tc>
        <w:tc>
          <w:tcPr>
            <w:tcW w:w="1480" w:type="dxa"/>
          </w:tcPr>
          <w:p w14:paraId="55B91CB2">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500mm*0.22u</w:t>
            </w:r>
          </w:p>
        </w:tc>
        <w:tc>
          <w:tcPr>
            <w:tcW w:w="1654" w:type="dxa"/>
          </w:tcPr>
          <w:p w14:paraId="5826400A">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160支</w:t>
            </w:r>
          </w:p>
        </w:tc>
        <w:tc>
          <w:tcPr>
            <w:tcW w:w="2266" w:type="dxa"/>
            <w:shd w:val="clear" w:color="auto" w:fill="auto"/>
            <w:vAlign w:val="top"/>
          </w:tcPr>
          <w:p w14:paraId="0E340DEC">
            <w:pPr>
              <w:numPr>
                <w:ilvl w:val="0"/>
                <w:numId w:val="0"/>
              </w:numPr>
              <w:ind w:leftChars="0"/>
              <w:jc w:val="left"/>
              <w:rPr>
                <w:rFonts w:hint="eastAsia" w:ascii="宋体" w:hAnsi="宋体" w:eastAsia="宋体" w:cs="宋体"/>
                <w:sz w:val="21"/>
                <w:szCs w:val="21"/>
                <w:lang w:val="en-US" w:eastAsia="zh-CN"/>
              </w:rPr>
            </w:pPr>
          </w:p>
        </w:tc>
      </w:tr>
    </w:tbl>
    <w:p w14:paraId="21230C9A">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宋体" w:hAnsi="宋体" w:cs="宋体"/>
          <w:b/>
          <w:bCs/>
          <w:color w:val="00B050"/>
          <w:szCs w:val="21"/>
          <w:highlight w:val="none"/>
        </w:rPr>
        <w:t>★</w:t>
      </w:r>
      <w:r>
        <w:rPr>
          <w:rFonts w:hint="eastAsia" w:ascii="仿宋_GB2312" w:hAnsi="仿宋_GB2312" w:eastAsia="仿宋_GB2312" w:cs="仿宋_GB2312"/>
          <w:sz w:val="28"/>
          <w:szCs w:val="28"/>
        </w:rPr>
        <w:t>商务要求：</w:t>
      </w:r>
    </w:p>
    <w:p w14:paraId="3B0EDA6F">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本服务期限为一年，自合同生效之日起算，服务提供方进场服务晚于合同生效之日的，以服务提供方实际进场提供服务之日为准。合同一年一签，年度履约评价在90分以上，达到优质服务合同的可续签，最多续签2次，总服务期限最长不超过36个月。</w:t>
      </w:r>
    </w:p>
    <w:p w14:paraId="206B3360">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lang w:val="en-US" w:eastAsia="zh-CN"/>
        </w:rPr>
        <w:t>深圳市前海蛇口自贸区医院（</w:t>
      </w:r>
      <w:r>
        <w:rPr>
          <w:rFonts w:hint="eastAsia" w:ascii="仿宋_GB2312" w:hAnsi="仿宋_GB2312" w:eastAsia="仿宋_GB2312" w:cs="仿宋_GB2312"/>
          <w:color w:val="auto"/>
          <w:sz w:val="28"/>
          <w:szCs w:val="28"/>
          <w:highlight w:val="none"/>
          <w:lang w:val="en-US" w:eastAsia="zh-CN"/>
        </w:rPr>
        <w:t>科技大厦主楼6楼检验科；如该处更换地点，服务内容不变，为1号楼以及3号楼纯水房的纯水</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w:t>
      </w:r>
    </w:p>
    <w:p w14:paraId="6ABC2602">
      <w:pPr>
        <w:numPr>
          <w:ilvl w:val="0"/>
          <w:numId w:val="7"/>
        </w:numPr>
        <w:ind w:left="425" w:leftChars="0" w:hanging="425"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lang w:val="en-US" w:eastAsia="zh-CN"/>
        </w:rPr>
        <w:t>医院纯化水系统技术服务年度</w:t>
      </w:r>
      <w:r>
        <w:rPr>
          <w:rFonts w:hint="eastAsia" w:ascii="仿宋_GB2312" w:hAnsi="仿宋_GB2312" w:eastAsia="仿宋_GB2312" w:cs="仿宋_GB2312"/>
          <w:sz w:val="28"/>
          <w:szCs w:val="28"/>
        </w:rPr>
        <w:t>总</w:t>
      </w:r>
      <w:r>
        <w:rPr>
          <w:rFonts w:hint="eastAsia" w:ascii="仿宋_GB2312" w:hAnsi="仿宋_GB2312" w:eastAsia="仿宋_GB2312" w:cs="仿宋_GB2312"/>
          <w:sz w:val="28"/>
          <w:szCs w:val="28"/>
          <w:lang w:val="en-US" w:eastAsia="zh-CN"/>
        </w:rPr>
        <w:t>预算</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highlight w:val="none"/>
          <w:lang w:val="en-US" w:eastAsia="zh-CN"/>
        </w:rPr>
        <w:t>27万元</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为包干制，</w:t>
      </w:r>
      <w:r>
        <w:rPr>
          <w:rFonts w:hint="eastAsia" w:ascii="仿宋_GB2312" w:hAnsi="仿宋_GB2312" w:eastAsia="仿宋_GB2312" w:cs="仿宋_GB2312"/>
          <w:sz w:val="28"/>
          <w:szCs w:val="28"/>
          <w:highlight w:val="none"/>
        </w:rPr>
        <w:t>包含一年</w:t>
      </w:r>
      <w:r>
        <w:rPr>
          <w:rFonts w:hint="eastAsia" w:ascii="仿宋_GB2312" w:hAnsi="仿宋_GB2312" w:eastAsia="仿宋_GB2312" w:cs="仿宋_GB2312"/>
          <w:sz w:val="28"/>
          <w:szCs w:val="28"/>
          <w:highlight w:val="none"/>
          <w:lang w:val="en-US" w:eastAsia="zh-CN"/>
        </w:rPr>
        <w:t>度系统技术</w:t>
      </w:r>
      <w:r>
        <w:rPr>
          <w:rFonts w:hint="eastAsia" w:ascii="仿宋_GB2312" w:hAnsi="仿宋_GB2312" w:eastAsia="仿宋_GB2312" w:cs="仿宋_GB2312"/>
          <w:sz w:val="28"/>
          <w:szCs w:val="28"/>
          <w:highlight w:val="none"/>
        </w:rPr>
        <w:t>维护保养服务费</w:t>
      </w:r>
      <w:r>
        <w:rPr>
          <w:rFonts w:hint="eastAsia" w:ascii="仿宋_GB2312" w:hAnsi="仿宋_GB2312" w:eastAsia="仿宋_GB2312" w:cs="仿宋_GB2312"/>
          <w:sz w:val="28"/>
          <w:szCs w:val="28"/>
          <w:highlight w:val="none"/>
          <w:lang w:eastAsia="zh-CN"/>
        </w:rPr>
        <w:t>和</w:t>
      </w:r>
      <w:r>
        <w:rPr>
          <w:rFonts w:hint="eastAsia" w:ascii="仿宋_GB2312" w:hAnsi="仿宋_GB2312" w:eastAsia="仿宋_GB2312" w:cs="仿宋_GB2312"/>
          <w:sz w:val="28"/>
          <w:szCs w:val="28"/>
          <w:highlight w:val="none"/>
          <w:lang w:val="en-US" w:eastAsia="zh-CN"/>
        </w:rPr>
        <w:t>日常维护耗材</w:t>
      </w:r>
      <w:r>
        <w:rPr>
          <w:rFonts w:hint="eastAsia" w:ascii="仿宋_GB2312" w:hAnsi="仿宋_GB2312" w:eastAsia="仿宋_GB2312" w:cs="仿宋_GB2312"/>
          <w:sz w:val="28"/>
          <w:szCs w:val="28"/>
          <w:highlight w:val="none"/>
        </w:rPr>
        <w:t>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费用按季度（三个月）分期支付</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每季度（三个月）</w:t>
      </w:r>
      <w:r>
        <w:rPr>
          <w:rFonts w:hint="eastAsia" w:ascii="仿宋_GB2312" w:hAnsi="仿宋_GB2312" w:eastAsia="仿宋_GB2312" w:cs="仿宋_GB2312"/>
          <w:sz w:val="28"/>
          <w:szCs w:val="28"/>
          <w:highlight w:val="none"/>
          <w:lang w:eastAsia="zh-CN"/>
        </w:rPr>
        <w:t>中标方</w:t>
      </w:r>
      <w:r>
        <w:rPr>
          <w:rFonts w:hint="eastAsia" w:ascii="仿宋_GB2312" w:hAnsi="仿宋_GB2312" w:eastAsia="仿宋_GB2312" w:cs="仿宋_GB2312"/>
          <w:sz w:val="28"/>
          <w:szCs w:val="28"/>
          <w:highlight w:val="none"/>
        </w:rPr>
        <w:t>应向</w:t>
      </w:r>
      <w:r>
        <w:rPr>
          <w:rFonts w:hint="eastAsia" w:ascii="仿宋_GB2312" w:hAnsi="仿宋_GB2312" w:eastAsia="仿宋_GB2312" w:cs="仿宋_GB2312"/>
          <w:sz w:val="28"/>
          <w:szCs w:val="28"/>
          <w:highlight w:val="none"/>
          <w:lang w:eastAsia="zh-CN"/>
        </w:rPr>
        <w:t>采购方</w:t>
      </w:r>
      <w:r>
        <w:rPr>
          <w:rFonts w:hint="eastAsia" w:ascii="仿宋_GB2312" w:hAnsi="仿宋_GB2312" w:eastAsia="仿宋_GB2312" w:cs="仿宋_GB2312"/>
          <w:sz w:val="28"/>
          <w:szCs w:val="28"/>
          <w:highlight w:val="none"/>
        </w:rPr>
        <w:t>提交一份</w:t>
      </w:r>
      <w:r>
        <w:rPr>
          <w:rFonts w:hint="eastAsia" w:ascii="仿宋_GB2312" w:hAnsi="仿宋_GB2312" w:eastAsia="仿宋_GB2312" w:cs="仿宋_GB2312"/>
          <w:sz w:val="28"/>
          <w:szCs w:val="28"/>
          <w:highlight w:val="none"/>
          <w:lang w:eastAsia="zh-CN"/>
        </w:rPr>
        <w:t>这</w:t>
      </w:r>
      <w:r>
        <w:rPr>
          <w:rFonts w:hint="eastAsia" w:ascii="仿宋_GB2312" w:hAnsi="仿宋_GB2312" w:eastAsia="仿宋_GB2312" w:cs="仿宋_GB2312"/>
          <w:sz w:val="28"/>
          <w:szCs w:val="28"/>
          <w:highlight w:val="none"/>
          <w:lang w:val="en-US" w:eastAsia="zh-CN"/>
        </w:rPr>
        <w:t>三个</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的工作报告，内容含维保各项记录、耗材更换清单等，</w:t>
      </w:r>
      <w:r>
        <w:rPr>
          <w:rFonts w:hint="eastAsia" w:ascii="仿宋_GB2312" w:hAnsi="仿宋_GB2312" w:eastAsia="仿宋_GB2312" w:cs="仿宋_GB2312"/>
          <w:sz w:val="28"/>
          <w:szCs w:val="28"/>
          <w:highlight w:val="none"/>
        </w:rPr>
        <w:t>供</w:t>
      </w:r>
      <w:r>
        <w:rPr>
          <w:rFonts w:hint="eastAsia" w:ascii="仿宋_GB2312" w:hAnsi="仿宋_GB2312" w:eastAsia="仿宋_GB2312" w:cs="仿宋_GB2312"/>
          <w:sz w:val="28"/>
          <w:szCs w:val="28"/>
          <w:highlight w:val="none"/>
          <w:lang w:eastAsia="zh-CN"/>
        </w:rPr>
        <w:t>采购方</w:t>
      </w:r>
      <w:r>
        <w:rPr>
          <w:rFonts w:hint="eastAsia" w:ascii="仿宋_GB2312" w:hAnsi="仿宋_GB2312" w:eastAsia="仿宋_GB2312" w:cs="仿宋_GB2312"/>
          <w:sz w:val="28"/>
          <w:szCs w:val="28"/>
          <w:highlight w:val="none"/>
        </w:rPr>
        <w:t>核实；经</w:t>
      </w:r>
      <w:r>
        <w:rPr>
          <w:rFonts w:hint="eastAsia" w:ascii="仿宋_GB2312" w:hAnsi="仿宋_GB2312" w:eastAsia="仿宋_GB2312" w:cs="仿宋_GB2312"/>
          <w:sz w:val="28"/>
          <w:szCs w:val="28"/>
          <w:highlight w:val="none"/>
          <w:lang w:eastAsia="zh-CN"/>
        </w:rPr>
        <w:t>采购方</w:t>
      </w:r>
      <w:r>
        <w:rPr>
          <w:rFonts w:hint="eastAsia" w:ascii="仿宋_GB2312" w:hAnsi="仿宋_GB2312" w:eastAsia="仿宋_GB2312" w:cs="仿宋_GB2312"/>
          <w:sz w:val="28"/>
          <w:szCs w:val="28"/>
          <w:highlight w:val="none"/>
        </w:rPr>
        <w:t>审核确认后，</w:t>
      </w:r>
      <w:r>
        <w:rPr>
          <w:rFonts w:hint="eastAsia" w:ascii="仿宋_GB2312" w:hAnsi="仿宋_GB2312" w:eastAsia="仿宋_GB2312" w:cs="仿宋_GB2312"/>
          <w:sz w:val="28"/>
          <w:szCs w:val="28"/>
          <w:highlight w:val="none"/>
          <w:lang w:eastAsia="zh-CN"/>
        </w:rPr>
        <w:t>中标方</w:t>
      </w:r>
      <w:r>
        <w:rPr>
          <w:rFonts w:hint="eastAsia" w:ascii="仿宋_GB2312" w:hAnsi="仿宋_GB2312" w:eastAsia="仿宋_GB2312" w:cs="仿宋_GB2312"/>
          <w:sz w:val="28"/>
          <w:szCs w:val="28"/>
          <w:highlight w:val="none"/>
        </w:rPr>
        <w:t>按照</w:t>
      </w:r>
      <w:r>
        <w:rPr>
          <w:rStyle w:val="9"/>
          <w:rFonts w:hint="eastAsia" w:ascii="仿宋_GB2312" w:hAnsi="仿宋_GB2312" w:eastAsia="仿宋_GB2312" w:cs="仿宋_GB2312"/>
          <w:b w:val="0"/>
          <w:bCs w:val="0"/>
          <w:i w:val="0"/>
          <w:iCs w:val="0"/>
          <w:caps w:val="0"/>
          <w:color w:val="auto"/>
          <w:spacing w:val="0"/>
          <w:sz w:val="28"/>
          <w:szCs w:val="28"/>
          <w:highlight w:val="none"/>
          <w:shd w:val="clear"/>
        </w:rPr>
        <w:t>合同总价</w:t>
      </w:r>
      <w:r>
        <w:rPr>
          <w:rFonts w:hint="eastAsia" w:ascii="仿宋_GB2312" w:hAnsi="仿宋_GB2312" w:eastAsia="仿宋_GB2312" w:cs="仿宋_GB2312"/>
          <w:sz w:val="28"/>
          <w:szCs w:val="28"/>
          <w:highlight w:val="none"/>
          <w:lang w:val="en-US" w:eastAsia="zh-CN"/>
        </w:rPr>
        <w:t>的四分之一</w:t>
      </w:r>
      <w:r>
        <w:rPr>
          <w:rFonts w:hint="eastAsia" w:ascii="仿宋_GB2312" w:hAnsi="仿宋_GB2312" w:eastAsia="仿宋_GB2312" w:cs="仿宋_GB2312"/>
          <w:sz w:val="28"/>
          <w:szCs w:val="28"/>
          <w:highlight w:val="none"/>
        </w:rPr>
        <w:t>金额开具</w:t>
      </w:r>
      <w:r>
        <w:rPr>
          <w:rFonts w:hint="eastAsia" w:ascii="仿宋_GB2312" w:hAnsi="仿宋_GB2312" w:eastAsia="仿宋_GB2312" w:cs="仿宋_GB2312"/>
          <w:sz w:val="28"/>
          <w:szCs w:val="28"/>
          <w:highlight w:val="none"/>
          <w:lang w:eastAsia="zh-CN"/>
        </w:rPr>
        <w:t>这</w:t>
      </w:r>
      <w:r>
        <w:rPr>
          <w:rFonts w:hint="eastAsia" w:ascii="仿宋_GB2312" w:hAnsi="仿宋_GB2312" w:eastAsia="仿宋_GB2312" w:cs="仿宋_GB2312"/>
          <w:sz w:val="28"/>
          <w:szCs w:val="28"/>
          <w:highlight w:val="none"/>
          <w:lang w:val="en-US" w:eastAsia="zh-CN"/>
        </w:rPr>
        <w:t>三个月的</w:t>
      </w:r>
      <w:r>
        <w:rPr>
          <w:rFonts w:hint="eastAsia" w:ascii="仿宋_GB2312" w:hAnsi="仿宋_GB2312" w:eastAsia="仿宋_GB2312" w:cs="仿宋_GB2312"/>
          <w:sz w:val="28"/>
          <w:szCs w:val="28"/>
          <w:highlight w:val="none"/>
        </w:rPr>
        <w:t>维保服务费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含日常耗材费用</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税务发票，</w:t>
      </w:r>
      <w:r>
        <w:rPr>
          <w:rFonts w:hint="eastAsia" w:ascii="仿宋_GB2312" w:hAnsi="仿宋_GB2312" w:eastAsia="仿宋_GB2312" w:cs="仿宋_GB2312"/>
          <w:sz w:val="28"/>
          <w:szCs w:val="28"/>
          <w:highlight w:val="none"/>
          <w:lang w:eastAsia="zh-CN"/>
        </w:rPr>
        <w:t>采购方</w:t>
      </w:r>
      <w:r>
        <w:rPr>
          <w:rFonts w:hint="eastAsia" w:ascii="仿宋_GB2312" w:hAnsi="仿宋_GB2312" w:eastAsia="仿宋_GB2312" w:cs="仿宋_GB2312"/>
          <w:sz w:val="28"/>
          <w:szCs w:val="28"/>
          <w:highlight w:val="none"/>
        </w:rPr>
        <w:t>收到</w:t>
      </w:r>
      <w:r>
        <w:rPr>
          <w:rFonts w:hint="eastAsia" w:ascii="仿宋_GB2312" w:hAnsi="仿宋_GB2312" w:eastAsia="仿宋_GB2312" w:cs="仿宋_GB2312"/>
          <w:sz w:val="28"/>
          <w:szCs w:val="28"/>
          <w:highlight w:val="none"/>
          <w:lang w:val="en-US" w:eastAsia="zh-CN"/>
        </w:rPr>
        <w:t>经审核合格的</w:t>
      </w:r>
      <w:r>
        <w:rPr>
          <w:rFonts w:hint="eastAsia" w:ascii="仿宋_GB2312" w:hAnsi="仿宋_GB2312" w:eastAsia="仿宋_GB2312" w:cs="仿宋_GB2312"/>
          <w:sz w:val="28"/>
          <w:szCs w:val="28"/>
          <w:highlight w:val="none"/>
        </w:rPr>
        <w:t>发票之日起</w:t>
      </w:r>
      <w:r>
        <w:rPr>
          <w:rFonts w:hint="eastAsia" w:ascii="仿宋_GB2312" w:hAnsi="仿宋_GB2312" w:eastAsia="仿宋_GB2312" w:cs="仿宋_GB2312"/>
          <w:sz w:val="28"/>
          <w:szCs w:val="28"/>
          <w:highlight w:val="none"/>
          <w:lang w:val="en-US" w:eastAsia="zh-CN"/>
        </w:rPr>
        <w:t>10个工作</w:t>
      </w:r>
      <w:r>
        <w:rPr>
          <w:rFonts w:hint="eastAsia" w:ascii="仿宋_GB2312" w:hAnsi="仿宋_GB2312" w:eastAsia="仿宋_GB2312" w:cs="仿宋_GB2312"/>
          <w:sz w:val="28"/>
          <w:szCs w:val="28"/>
          <w:highlight w:val="none"/>
        </w:rPr>
        <w:t>日内，向</w:t>
      </w:r>
      <w:r>
        <w:rPr>
          <w:rFonts w:hint="eastAsia" w:ascii="仿宋_GB2312" w:hAnsi="仿宋_GB2312" w:eastAsia="仿宋_GB2312" w:cs="仿宋_GB2312"/>
          <w:sz w:val="28"/>
          <w:szCs w:val="28"/>
          <w:highlight w:val="none"/>
          <w:lang w:eastAsia="zh-CN"/>
        </w:rPr>
        <w:t>中标方</w:t>
      </w:r>
      <w:r>
        <w:rPr>
          <w:rFonts w:hint="eastAsia" w:ascii="仿宋_GB2312" w:hAnsi="仿宋_GB2312" w:eastAsia="仿宋_GB2312" w:cs="仿宋_GB2312"/>
          <w:sz w:val="28"/>
          <w:szCs w:val="28"/>
          <w:highlight w:val="none"/>
        </w:rPr>
        <w:t>指定银行账户支付该季度（三个月）的服务费用</w:t>
      </w:r>
      <w:r>
        <w:rPr>
          <w:rFonts w:hint="eastAsia" w:ascii="仿宋_GB2312" w:hAnsi="仿宋_GB2312" w:eastAsia="仿宋_GB2312" w:cs="仿宋_GB2312"/>
          <w:kern w:val="2"/>
          <w:sz w:val="28"/>
          <w:szCs w:val="28"/>
          <w:highlight w:val="none"/>
          <w:lang w:val="en-US" w:eastAsia="zh-CN" w:bidi="ar-SA"/>
        </w:rPr>
        <w:t>。</w:t>
      </w:r>
    </w:p>
    <w:p w14:paraId="1F4F3423">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包装运输：投标人负责所有耗材的包装、运输及装卸，确保耗材在运输过程中不受损坏，按时送达指定地点。</w:t>
      </w:r>
    </w:p>
    <w:p w14:paraId="3C8FE1CE">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售后服务：投标人</w:t>
      </w:r>
      <w:r>
        <w:rPr>
          <w:rFonts w:hint="eastAsia" w:ascii="仿宋_GB2312" w:hAnsi="仿宋_GB2312" w:eastAsia="仿宋_GB2312" w:cs="仿宋_GB2312"/>
          <w:sz w:val="28"/>
          <w:szCs w:val="28"/>
          <w:lang w:val="en-US" w:eastAsia="zh-CN"/>
        </w:rPr>
        <w:t>接到报修通知后≤2小时到场；</w:t>
      </w:r>
      <w:r>
        <w:rPr>
          <w:rFonts w:hint="eastAsia" w:ascii="仿宋_GB2312" w:hAnsi="仿宋_GB2312" w:eastAsia="仿宋_GB2312" w:cs="仿宋_GB2312"/>
          <w:sz w:val="28"/>
          <w:szCs w:val="28"/>
        </w:rPr>
        <w:t>对其所提供的非易损配件产品免费质保一年，质保期内出现质量问题，需免费更换或维修。</w:t>
      </w:r>
    </w:p>
    <w:p w14:paraId="76D6736D">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投标人需自行购买与本项目相关的保险，包括但不限于人员意外险、设备财产险等，承担服务过程中因自身原因导致的一切风险与损失。</w:t>
      </w:r>
    </w:p>
    <w:p w14:paraId="1A87249F">
      <w:pPr>
        <w:numPr>
          <w:ilvl w:val="0"/>
          <w:numId w:val="8"/>
        </w:numPr>
        <w:adjustRightInd w:val="0"/>
        <w:snapToGrid w:val="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违约责任</w:t>
      </w:r>
    </w:p>
    <w:p w14:paraId="74050452">
      <w:pPr>
        <w:numPr>
          <w:ilvl w:val="0"/>
          <w:numId w:val="9"/>
        </w:numPr>
        <w:ind w:left="0" w:firstLine="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投标人安排的上岗人员须具备电工资质。投标人</w:t>
      </w:r>
      <w:r>
        <w:rPr>
          <w:rFonts w:hint="eastAsia" w:ascii="仿宋_GB2312" w:hAnsi="仿宋_GB2312" w:eastAsia="仿宋_GB2312" w:cs="仿宋_GB2312"/>
          <w:b w:val="0"/>
          <w:bCs w:val="0"/>
          <w:sz w:val="28"/>
          <w:szCs w:val="28"/>
          <w:lang w:val="en-US" w:eastAsia="zh-CN"/>
        </w:rPr>
        <w:t>如</w:t>
      </w:r>
      <w:r>
        <w:rPr>
          <w:rFonts w:hint="eastAsia" w:ascii="仿宋_GB2312" w:hAnsi="仿宋_GB2312" w:eastAsia="仿宋_GB2312" w:cs="仿宋_GB2312"/>
          <w:b w:val="0"/>
          <w:bCs w:val="0"/>
          <w:sz w:val="28"/>
          <w:szCs w:val="28"/>
          <w:lang w:eastAsia="zh-CN"/>
        </w:rPr>
        <w:t>安排不具备相应</w:t>
      </w:r>
      <w:r>
        <w:rPr>
          <w:rFonts w:hint="eastAsia" w:ascii="仿宋_GB2312" w:hAnsi="仿宋_GB2312" w:eastAsia="仿宋_GB2312" w:cs="仿宋_GB2312"/>
          <w:b w:val="0"/>
          <w:bCs w:val="0"/>
          <w:sz w:val="28"/>
          <w:szCs w:val="28"/>
          <w:lang w:val="en-US" w:eastAsia="zh-CN"/>
        </w:rPr>
        <w:t>资质</w:t>
      </w:r>
      <w:r>
        <w:rPr>
          <w:rFonts w:hint="eastAsia" w:ascii="仿宋_GB2312" w:hAnsi="仿宋_GB2312" w:eastAsia="仿宋_GB2312" w:cs="仿宋_GB2312"/>
          <w:b w:val="0"/>
          <w:bCs w:val="0"/>
          <w:sz w:val="28"/>
          <w:szCs w:val="28"/>
          <w:lang w:eastAsia="zh-CN"/>
        </w:rPr>
        <w:t>人员上岗操作的，</w:t>
      </w:r>
      <w:r>
        <w:rPr>
          <w:rFonts w:hint="eastAsia" w:ascii="仿宋_GB2312" w:hAnsi="仿宋_GB2312" w:eastAsia="仿宋_GB2312" w:cs="仿宋_GB2312"/>
          <w:b w:val="0"/>
          <w:bCs w:val="0"/>
          <w:sz w:val="28"/>
          <w:szCs w:val="28"/>
          <w:lang w:val="en-US" w:eastAsia="zh-CN"/>
        </w:rPr>
        <w:t>一票否决</w:t>
      </w:r>
      <w:r>
        <w:rPr>
          <w:rFonts w:hint="eastAsia" w:ascii="仿宋_GB2312" w:hAnsi="仿宋_GB2312" w:eastAsia="仿宋_GB2312" w:cs="仿宋_GB2312"/>
          <w:b w:val="0"/>
          <w:bCs w:val="0"/>
          <w:sz w:val="28"/>
          <w:szCs w:val="28"/>
          <w:lang w:eastAsia="zh-CN"/>
        </w:rPr>
        <w:t>，采购人有权</w:t>
      </w:r>
      <w:r>
        <w:rPr>
          <w:rFonts w:hint="eastAsia" w:ascii="仿宋_GB2312" w:hAnsi="仿宋_GB2312" w:eastAsia="仿宋_GB2312" w:cs="仿宋_GB2312"/>
          <w:b w:val="0"/>
          <w:bCs w:val="0"/>
          <w:sz w:val="28"/>
          <w:szCs w:val="28"/>
          <w:lang w:val="en-US" w:eastAsia="zh-CN"/>
        </w:rPr>
        <w:t>立即</w:t>
      </w:r>
      <w:r>
        <w:rPr>
          <w:rFonts w:hint="eastAsia" w:ascii="仿宋_GB2312" w:hAnsi="仿宋_GB2312" w:eastAsia="仿宋_GB2312" w:cs="仿宋_GB2312"/>
          <w:b w:val="0"/>
          <w:bCs w:val="0"/>
          <w:sz w:val="28"/>
          <w:szCs w:val="28"/>
          <w:lang w:eastAsia="zh-CN"/>
        </w:rPr>
        <w:t>解除本合同，并要求投标人支付维修保养服务费总额20%的违约金。</w:t>
      </w:r>
    </w:p>
    <w:p w14:paraId="5BC03BFB">
      <w:pPr>
        <w:numPr>
          <w:ilvl w:val="0"/>
          <w:numId w:val="9"/>
        </w:numPr>
        <w:ind w:left="0" w:firstLine="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投标人使用的耗材滤芯应当是全新未使用的，更换的配件须与维保对象原品牌、型号一致，且是全新的原装正品。否则，采购人有权要求投标人按合同的约定彻底更换这些耗材滤芯或配件，并向采购人支付当季维修保养服务费30%的违约金。</w:t>
      </w:r>
    </w:p>
    <w:p w14:paraId="29B60F4E">
      <w:pPr>
        <w:numPr>
          <w:ilvl w:val="-1"/>
          <w:numId w:val="0"/>
        </w:numPr>
        <w:ind w:left="0" w:firstLine="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投标人未经采购人同意而私自拆装采购人设备或私自更换零部件的，采购人有权解除本协议，投标人承担由此给采购人带来的损失。</w:t>
      </w:r>
    </w:p>
    <w:p w14:paraId="7B70E803">
      <w:pPr>
        <w:numPr>
          <w:ilvl w:val="-1"/>
          <w:numId w:val="0"/>
        </w:numPr>
        <w:ind w:left="0" w:firstLine="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lang w:eastAsia="zh-CN"/>
        </w:rPr>
        <w:t>投标人转包</w:t>
      </w:r>
      <w:r>
        <w:rPr>
          <w:rFonts w:hint="eastAsia" w:ascii="仿宋_GB2312" w:hAnsi="仿宋_GB2312" w:eastAsia="仿宋_GB2312" w:cs="仿宋_GB2312"/>
          <w:b w:val="0"/>
          <w:bCs w:val="0"/>
          <w:sz w:val="28"/>
          <w:szCs w:val="28"/>
          <w:lang w:val="en-US" w:eastAsia="zh-CN"/>
        </w:rPr>
        <w:t>本项目的，</w:t>
      </w:r>
      <w:r>
        <w:rPr>
          <w:rFonts w:hint="eastAsia" w:ascii="仿宋_GB2312" w:hAnsi="仿宋_GB2312" w:eastAsia="仿宋_GB2312" w:cs="仿宋_GB2312"/>
          <w:b w:val="0"/>
          <w:bCs w:val="0"/>
          <w:sz w:val="28"/>
          <w:szCs w:val="28"/>
          <w:lang w:eastAsia="zh-CN"/>
        </w:rPr>
        <w:t>采购人有权解除本合同，并要求投标人支付维修保养服务费总额20%的违约金。</w:t>
      </w:r>
    </w:p>
    <w:p w14:paraId="6F5CE0D9">
      <w:pPr>
        <w:adjustRightInd w:val="0"/>
        <w:snapToGrid w:val="0"/>
        <w:jc w:val="left"/>
        <w:rPr>
          <w:rFonts w:hint="eastAsia" w:ascii="仿宋_GB2312" w:hAnsi="仿宋_GB2312" w:eastAsia="仿宋_GB2312" w:cs="仿宋_GB2312"/>
          <w:i w:val="0"/>
          <w:iCs w:val="0"/>
          <w:color w:val="FF0000"/>
          <w:sz w:val="24"/>
          <w:szCs w:val="24"/>
        </w:rPr>
      </w:pPr>
      <w:r>
        <w:rPr>
          <w:rFonts w:hint="eastAsia" w:ascii="仿宋_GB2312" w:hAnsi="仿宋_GB2312" w:eastAsia="仿宋_GB2312" w:cs="仿宋_GB2312"/>
          <w:i w:val="0"/>
          <w:iCs w:val="0"/>
          <w:color w:val="FF0000"/>
          <w:sz w:val="24"/>
          <w:szCs w:val="24"/>
        </w:rPr>
        <w:t>（说明：采购需求应当清楚明了、表述规范、含义准确。技术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451E515E">
      <w:pPr>
        <w:adjustRightInd w:val="0"/>
        <w:snapToGrid w:val="0"/>
        <w:jc w:val="left"/>
        <w:rPr>
          <w:rFonts w:hint="eastAsia"/>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C737CDF"/>
    <w:multiLevelType w:val="singleLevel"/>
    <w:tmpl w:val="EC737CDF"/>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9EF46B"/>
    <w:multiLevelType w:val="singleLevel"/>
    <w:tmpl w:val="2C9EF46B"/>
    <w:lvl w:ilvl="0" w:tentative="0">
      <w:start w:val="1"/>
      <w:numFmt w:val="decimal"/>
      <w:suff w:val="nothing"/>
      <w:lvlText w:val="%1、"/>
      <w:lvlJc w:val="left"/>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56046E82"/>
    <w:multiLevelType w:val="singleLevel"/>
    <w:tmpl w:val="56046E82"/>
    <w:lvl w:ilvl="0" w:tentative="0">
      <w:start w:val="7"/>
      <w:numFmt w:val="chineseCounting"/>
      <w:suff w:val="nothing"/>
      <w:lvlText w:val="（%1）"/>
      <w:lvlJc w:val="left"/>
      <w:rPr>
        <w:rFonts w:hint="eastAsia"/>
      </w:rPr>
    </w:lvl>
  </w:abstractNum>
  <w:abstractNum w:abstractNumId="8">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8"/>
  </w:num>
  <w:num w:numId="3">
    <w:abstractNumId w:val="0"/>
  </w:num>
  <w:num w:numId="4">
    <w:abstractNumId w:val="6"/>
  </w:num>
  <w:num w:numId="5">
    <w:abstractNumId w:val="1"/>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ED5986"/>
    <w:rsid w:val="00F43941"/>
    <w:rsid w:val="016D4D19"/>
    <w:rsid w:val="01DB7ED5"/>
    <w:rsid w:val="031B187A"/>
    <w:rsid w:val="04AC6821"/>
    <w:rsid w:val="04AD51B8"/>
    <w:rsid w:val="07545496"/>
    <w:rsid w:val="084C7436"/>
    <w:rsid w:val="0BBD73F5"/>
    <w:rsid w:val="0C6A7D1D"/>
    <w:rsid w:val="0D532C76"/>
    <w:rsid w:val="0FBD67DF"/>
    <w:rsid w:val="14694C0A"/>
    <w:rsid w:val="1497001C"/>
    <w:rsid w:val="14D0319D"/>
    <w:rsid w:val="150240D3"/>
    <w:rsid w:val="151B0246"/>
    <w:rsid w:val="169D3D23"/>
    <w:rsid w:val="1C4A5F2B"/>
    <w:rsid w:val="1D817162"/>
    <w:rsid w:val="20EC4A4D"/>
    <w:rsid w:val="22715F0F"/>
    <w:rsid w:val="24BC729A"/>
    <w:rsid w:val="257E5CF9"/>
    <w:rsid w:val="268A3AF4"/>
    <w:rsid w:val="27BB08C5"/>
    <w:rsid w:val="291D7302"/>
    <w:rsid w:val="2A731FAA"/>
    <w:rsid w:val="2A905451"/>
    <w:rsid w:val="2B033E75"/>
    <w:rsid w:val="2B3840E6"/>
    <w:rsid w:val="2BBE1B4A"/>
    <w:rsid w:val="2C2F340C"/>
    <w:rsid w:val="2C382FB1"/>
    <w:rsid w:val="2CBA4A07"/>
    <w:rsid w:val="2E5D564A"/>
    <w:rsid w:val="2F012EAA"/>
    <w:rsid w:val="2F5F4B21"/>
    <w:rsid w:val="2FC61B00"/>
    <w:rsid w:val="3032603E"/>
    <w:rsid w:val="312A0667"/>
    <w:rsid w:val="31BC3D81"/>
    <w:rsid w:val="32715EAC"/>
    <w:rsid w:val="33AE3C7D"/>
    <w:rsid w:val="345D1B1D"/>
    <w:rsid w:val="37227431"/>
    <w:rsid w:val="383B014F"/>
    <w:rsid w:val="386B2CF7"/>
    <w:rsid w:val="399B34CA"/>
    <w:rsid w:val="39B63C43"/>
    <w:rsid w:val="3BE455FD"/>
    <w:rsid w:val="3C084DBF"/>
    <w:rsid w:val="3C2351B6"/>
    <w:rsid w:val="3F786788"/>
    <w:rsid w:val="418F2299"/>
    <w:rsid w:val="41F63994"/>
    <w:rsid w:val="42433FAD"/>
    <w:rsid w:val="424D7F48"/>
    <w:rsid w:val="47946129"/>
    <w:rsid w:val="47E20CC7"/>
    <w:rsid w:val="484216E1"/>
    <w:rsid w:val="49033566"/>
    <w:rsid w:val="49533EF9"/>
    <w:rsid w:val="4ADC40E1"/>
    <w:rsid w:val="4C4243A5"/>
    <w:rsid w:val="4F624D5E"/>
    <w:rsid w:val="514B7556"/>
    <w:rsid w:val="539D45B7"/>
    <w:rsid w:val="548E1A38"/>
    <w:rsid w:val="573C0940"/>
    <w:rsid w:val="59266DFD"/>
    <w:rsid w:val="5A524036"/>
    <w:rsid w:val="5B3D3F8A"/>
    <w:rsid w:val="5B4B66A7"/>
    <w:rsid w:val="5CB63FF4"/>
    <w:rsid w:val="5FC133DB"/>
    <w:rsid w:val="605E7D2D"/>
    <w:rsid w:val="609603C4"/>
    <w:rsid w:val="60D21D4E"/>
    <w:rsid w:val="6312641A"/>
    <w:rsid w:val="633D669B"/>
    <w:rsid w:val="63BE1B29"/>
    <w:rsid w:val="66A407BD"/>
    <w:rsid w:val="67010561"/>
    <w:rsid w:val="68D30B09"/>
    <w:rsid w:val="698D6CA2"/>
    <w:rsid w:val="6C49499E"/>
    <w:rsid w:val="6C70102E"/>
    <w:rsid w:val="6C903131"/>
    <w:rsid w:val="6D282CEC"/>
    <w:rsid w:val="6E0472B5"/>
    <w:rsid w:val="70667DFC"/>
    <w:rsid w:val="71186BD3"/>
    <w:rsid w:val="73F26EC8"/>
    <w:rsid w:val="74974D88"/>
    <w:rsid w:val="74B15375"/>
    <w:rsid w:val="77385B50"/>
    <w:rsid w:val="78F64B0A"/>
    <w:rsid w:val="7C11491A"/>
    <w:rsid w:val="7DDB3462"/>
    <w:rsid w:val="7E6671D0"/>
    <w:rsid w:val="7F8042C1"/>
    <w:rsid w:val="7FE3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next w:val="1"/>
    <w:unhideWhenUsed/>
    <w:qFormat/>
    <w:uiPriority w:val="99"/>
    <w:rPr>
      <w:rFonts w:eastAsia="楷体_GB2312"/>
      <w:sz w:val="36"/>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字符"/>
    <w:basedOn w:val="9"/>
    <w:link w:val="2"/>
    <w:qFormat/>
    <w:uiPriority w:val="9"/>
    <w:rPr>
      <w:b/>
      <w:bCs/>
      <w:kern w:val="44"/>
      <w:sz w:val="44"/>
      <w:szCs w:val="4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022aecdc-1167-4fef-bb61-4bfea712952b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5365D9CC</paraID>
      <start>30</start>
      <end>31</end>
      <status>ignored</status>
      <modifiedWord/>
      <trackRevisions>false</trackRevisions>
    </reviewItem>
    <reviewItem>
      <errorID>fbc31c05-9875-47aa-b644-83ecf6d4945b</errorID>
      <errorWord>：</errorWord>
      <group>L1_Grammar</group>
      <groupName>语法问题</groupName>
      <ability>L2_Grammar</ability>
      <abilityName>语法错误</abilityName>
      <candidateList>
        <item>要求：</item>
      </candidateList>
      <explain/>
      <paraID>500C013A</paraID>
      <start>7</start>
      <end>10</end>
      <status>modified</status>
      <modifiedWord>要求：</modifiedWord>
      <trackRevisions>true</trackRevisions>
    </reviewItem>
    <reviewItem>
      <errorID>4a648cf3-9aaf-45f6-867c-f9f1f1159d1f</errorID>
      <errorWord>科技</errorWord>
      <group>L1_Punc</group>
      <groupName>标点问题</groupName>
      <ability>L2_Punc</ability>
      <abilityName>标点符号检查</abilityName>
      <candidateList>
        <item>（科技</item>
      </candidateList>
      <explain/>
      <paraID>487F5C62</paraID>
      <start>23</start>
      <end>26</end>
      <status>modified</status>
      <modifiedWord>（科技</modifiedWord>
      <trackRevisions>true</trackRevisions>
    </reviewItem>
    <reviewItem>
      <errorID>f90bbb57-590c-4585-88be-e4807dc7a080</errorID>
      <errorWord>及</errorWord>
      <group>L1_Grammar</group>
      <groupName>语法问题</groupName>
      <ability>L2_Grammar</ability>
      <abilityName>语法错误</abilityName>
      <candidateList>
        <item>并进行</item>
      </candidateList>
      <explain/>
      <paraID> A401488</paraID>
      <start>16</start>
      <end>19</end>
      <status>modified</status>
      <modifiedWord>并进行</modifiedWord>
      <trackRevisions>true</trackRevisions>
    </reviewItem>
    <reviewItem>
      <errorID>5d35f336-d4e4-4aa3-b85e-c5ca7a6c29b9</errorID>
      <errorWord>、</errorWord>
      <group>L1_Punc</group>
      <groupName>标点问题</groupName>
      <ability>L2_Punc</ability>
      <abilityName>标点符号检查</abilityName>
      <candidateList>
        <item>，</item>
      </candidateList>
      <explain/>
      <paraID>319AF375</paraID>
      <start>22</start>
      <end>23</end>
      <status>modified</status>
      <modifiedWord>，</modifiedWord>
      <trackRevisions>true</trackRevisions>
    </reviewItem>
    <reviewItem>
      <errorID>579b9bb5-837f-4ce6-88ad-4632eaf06f3d</errorID>
      <errorWord>并进行</errorWord>
      <group>L1_Grammar</group>
      <groupName>语法问题</groupName>
      <ability>L2_Grammar</ability>
      <abilityName>语法错误</abilityName>
      <candidateList>
        <item>并</item>
      </candidateList>
      <explain/>
      <paraID>319AF375</paraID>
      <start>30</start>
      <end>31</end>
      <status>modified</status>
      <modifiedWord>并</modifiedWord>
      <trackRevisions>true</trackRevisions>
    </reviewItem>
    <reviewItem>
      <errorID>b443dc89-bcd0-4d0b-b8c5-31625011213a</errorID>
      <errorWord>和</errorWord>
      <group>L1_Word</group>
      <groupName>字词问题</groupName>
      <ability>L2_Typo</ability>
      <abilityName>字词错误</abilityName>
      <candidateList>
        <item>与</item>
      </candidateList>
      <explain/>
      <paraID>319AF375</paraID>
      <start>50</start>
      <end>51</end>
      <status>modified</status>
      <modifiedWord>与</modifiedWord>
      <trackRevisions>true</trackRevisions>
    </reviewItem>
    <reviewItem>
      <errorID>c5f25366-01f2-4c1c-8534-b3a64b59e8ce</errorID>
      <errorWord>给</errorWord>
      <group>L1_Word</group>
      <groupName>字词问题</groupName>
      <ability>L2_Typo</ability>
      <abilityName>字词错误</abilityName>
      <candidateList>
        <item>为</item>
      </candidateList>
      <explain/>
      <paraID>3A88288A</paraID>
      <start>7</start>
      <end>8</end>
      <status>modified</status>
      <modifiedWord>为</modifiedWord>
      <trackRevisions>true</trackRevisions>
    </reviewItem>
    <reviewItem>
      <errorID>c5256a16-3dc9-4261-b6d8-d3f2bb60fe0c</errorID>
      <errorWord>1</errorWord>
      <group>L1_Word</group>
      <groupName>字词问题</groupName>
      <ability>L2_Typo</ability>
      <abilityName>字词错误</abilityName>
      <candidateList>
        <item>为1</item>
      </candidateList>
      <explain/>
      <paraID>206B3360</paraID>
      <start>43</start>
      <end>45</end>
      <status>modified</status>
      <modifiedWord>为1</modifiedWord>
      <trackRevisions>true</trackRevisions>
    </reviewItem>
  </reviewItems>
  <config/>
</contractReview>
</file>

<file path=customXml/itemProps1.xml><?xml version="1.0" encoding="utf-8"?>
<ds:datastoreItem xmlns:ds="http://schemas.openxmlformats.org/officeDocument/2006/customXml" ds:itemID="{6d779659-fb1b-4962-b6ba-7c1b78bc4bee}">
  <ds:schemaRefs/>
</ds:datastoreItem>
</file>

<file path=docProps/app.xml><?xml version="1.0" encoding="utf-8"?>
<Properties xmlns="http://schemas.openxmlformats.org/officeDocument/2006/extended-properties" xmlns:vt="http://schemas.openxmlformats.org/officeDocument/2006/docPropsVTypes">
  <Template>Normal</Template>
  <Pages>6</Pages>
  <Words>3586</Words>
  <Characters>3719</Characters>
  <Lines>7</Lines>
  <Paragraphs>2</Paragraphs>
  <TotalTime>87</TotalTime>
  <ScaleCrop>false</ScaleCrop>
  <LinksUpToDate>false</LinksUpToDate>
  <CharactersWithSpaces>3783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云☁</cp:lastModifiedBy>
  <dcterms:modified xsi:type="dcterms:W3CDTF">2026-04-10T01:29:14Z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6A33BD1057944D7CBF9DF7321359DC07_13</vt:lpwstr>
  </property>
  <property fmtid="{D5CDD505-2E9C-101B-9397-08002B2CF9AE}" pid="4" name="KSOTemplateDocerSaveRecord">
    <vt:lpwstr>eyJoZGlkIjoiNzEwODY2M2FjMjUyNDdiMzQ5NWQ0ZjY3NTU5ODRmMzkiLCJ1c2VySWQiOiIxMzA5OTk5MjUwIn0=</vt:lpwstr>
  </property>
</Properties>
</file>