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sz w:val="28"/>
          <w:szCs w:val="28"/>
        </w:rPr>
      </w:pPr>
      <w:r>
        <w:rPr>
          <w:rFonts w:hint="eastAsia" w:ascii="方正小标宋_GBK" w:eastAsia="方正小标宋_GBK" w:hAnsiTheme="minorEastAsia" w:cstheme="minorEastAsia"/>
          <w:bCs/>
          <w:sz w:val="28"/>
          <w:szCs w:val="28"/>
        </w:rPr>
        <w:t>深圳市前海蛇口自贸区医院</w:t>
      </w:r>
    </w:p>
    <w:p>
      <w:pPr>
        <w:spacing w:line="360" w:lineRule="auto"/>
        <w:jc w:val="center"/>
        <w:rPr>
          <w:rFonts w:hint="default" w:ascii="方正小标宋_GBK" w:eastAsia="方正小标宋_GBK" w:hAnsiTheme="minorEastAsia" w:cstheme="minorEastAsia"/>
          <w:bCs/>
          <w:sz w:val="44"/>
          <w:szCs w:val="44"/>
          <w:lang w:val="en-US"/>
        </w:rPr>
      </w:pPr>
      <w:r>
        <w:rPr>
          <w:rFonts w:hint="eastAsia" w:ascii="方正小标宋_GBK" w:eastAsia="方正小标宋_GBK" w:hAnsiTheme="minorEastAsia" w:cstheme="minorEastAsia"/>
          <w:bCs/>
          <w:sz w:val="44"/>
          <w:szCs w:val="44"/>
          <w:lang w:val="en-US" w:eastAsia="zh-CN"/>
        </w:rPr>
        <w:t>网络安全准入网关建设方案征集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一、征集单位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网络安全准入网关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（二）项目地点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项目内容</w:t>
      </w:r>
    </w:p>
    <w:tbl>
      <w:tblPr>
        <w:tblStyle w:val="5"/>
        <w:tblW w:w="8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6"/>
        <w:gridCol w:w="3930"/>
        <w:gridCol w:w="827"/>
        <w:gridCol w:w="1027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网络安全准入网关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1.网络安全准入客户端授权，包含：网络安全准入系统控制中心及2000个授权；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2.准入系统控制中心：设备默认≥6个千兆电口，≥4口千兆光口，≥8G内存，≥480G SSD硬盘，冗余电源，≥1U设备。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3.支持30+认证方式，包括802.1x认证、MAB认证、portal认证等方式，满足员工、访客、哑终端等场景接入认证；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4.支持图形化查看当前内网IP使用情况，帮助管理员减少人工维护IP表的工作量；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5.支持存储设备、网络设备、蓝牙设备、摄像头、打印机的使用管控；支持外设白名单，提供批量获取硬件ID的工具进行白名单配置；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6.支持对U盘、移动硬盘设置可读写、拒绝、可读、告警；可对拷贝的文件内容以及插入和拔出行为的审计；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7.支持终端安全检查，包括：杀软检查、操作系统检查、进程检查等，对不满足检查要求的终端可弹窗提示、禁止上网、违规修复；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8.支持终端调用管理员上传脚本/程序以满足个性化检查要求，可设置周期性运行或者运行一次，可设置以当前用户或SYSTEM用户权限执行，执行结果检查是否生效；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9.支持终端外联行为检查，包括：连接外网检查、拨号行为检查、双网卡行为检查、无线网卡检查、连接非法WIFI检查（可设置合法WIFI白名单）、4G网卡检查、使用非法网关检查（可设置合法网关白名单），对不满足检查要求的终端强制断网，支持向管理员告警，并弹窗提示用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10.支持放通或封堵TCP\UDP端口、ICMP协议，可设置对所有IP或者指定IP执行，离线时继续生效；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11.设备采用国产芯片，国产化操作系统，提供3年软件升级、3年规则库升级，3年硬件质保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、支持与现有的终端安全管理系统联动，支持基于终端身份标识的设备身份验证方式，支持同时校验用户身份和设备身份的双重认证；13、802.1X支持联动终端安全检查结果，终端不满足安全基线要求时，禁止终端认证入网或通过授权至修复VLAN进行引导修复；14、支持对通过小路由、VPN等场景接入的经过NAT转换后的终端强制进行身份认证后方可接入网络。认证方式不限于账号密码认证、短信认证、企业微信扫码认证、钉钉扫码认证等方式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部署在1号楼，运维区升级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175"/>
        <w:jc w:val="left"/>
        <w:textAlignment w:val="auto"/>
        <w:rPr>
          <w:rStyle w:val="7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预算：327250元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Style w:val="7"/>
          <w:rFonts w:hint="default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三、参加报名的供应商应具备的条件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具有独立履行民事责任的主体资格；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2、遵守国家法律法规，具有良好的信誉和诚实的商业道德；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3、具有履行合同的能力;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4、所供产品符合国家、行业标准；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5、符合国家相关法律法规和政策要求。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ascii="仿宋_GB2312" w:hAnsi="宋体" w:eastAsia="仿宋_GB2312"/>
          <w:b/>
          <w:bCs/>
          <w:szCs w:val="24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本着“公平、公开、公正”的原则，欢迎国内厂商填写好《调研表》并与产品相关材料一起（全部资料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装订成册，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一式五份）送达（寄达）深圳市南山区南海大道1067号蛇口科技大厦主楼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6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楼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北座科教信息部办公室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，同时将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扫描件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发至</w:t>
      </w:r>
      <w:r>
        <w:rPr>
          <w:rFonts w:hint="eastAsia" w:eastAsia="仿宋_GB2312"/>
          <w:b/>
          <w:bCs/>
          <w:kern w:val="2"/>
          <w:szCs w:val="24"/>
        </w:rPr>
        <w:t>Email：</w:t>
      </w:r>
      <w:r>
        <w:rPr>
          <w:rFonts w:hint="eastAsia" w:eastAsia="仿宋_GB2312"/>
          <w:b/>
          <w:bCs/>
          <w:kern w:val="2"/>
          <w:szCs w:val="24"/>
          <w:lang w:val="en-US" w:eastAsia="zh-CN"/>
        </w:rPr>
        <w:t>13923843010</w:t>
      </w:r>
      <w:r>
        <w:rPr>
          <w:rFonts w:eastAsia="仿宋_GB2312"/>
          <w:b/>
          <w:bCs/>
          <w:kern w:val="2"/>
          <w:szCs w:val="24"/>
        </w:rPr>
        <w:t>@</w:t>
      </w:r>
      <w:r>
        <w:rPr>
          <w:rFonts w:hint="eastAsia" w:eastAsia="仿宋_GB2312"/>
          <w:b/>
          <w:bCs/>
          <w:kern w:val="2"/>
          <w:szCs w:val="24"/>
          <w:lang w:val="en-US" w:eastAsia="zh-CN"/>
        </w:rPr>
        <w:t>139</w:t>
      </w:r>
      <w:r>
        <w:rPr>
          <w:rFonts w:eastAsia="仿宋_GB2312"/>
          <w:b/>
          <w:bCs/>
          <w:kern w:val="2"/>
          <w:szCs w:val="24"/>
        </w:rPr>
        <w:t>.com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 xml:space="preserve"> 。</w:t>
      </w:r>
    </w:p>
    <w:p>
      <w:pPr>
        <w:pStyle w:val="4"/>
        <w:shd w:val="clear" w:color="auto" w:fill="FFFFFF"/>
        <w:spacing w:beforeAutospacing="0" w:afterAutospacing="0" w:line="360" w:lineRule="auto"/>
        <w:jc w:val="center"/>
        <w:rPr>
          <w:rFonts w:ascii="仿宋_GB2312" w:hAnsi="宋体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="仿宋_GB2312"/>
          <w:b/>
          <w:color w:val="333333"/>
          <w:szCs w:val="24"/>
          <w:shd w:val="clear" w:color="auto" w:fill="FFFFFF"/>
        </w:rPr>
        <w:t>调研</w:t>
      </w:r>
      <w:r>
        <w:rPr>
          <w:rFonts w:hint="eastAsia" w:ascii="仿宋_GB2312" w:hAnsi="宋体" w:eastAsia="仿宋_GB2312" w:cs="仿宋_GB2312"/>
          <w:b/>
          <w:color w:val="000000"/>
          <w:szCs w:val="24"/>
          <w:shd w:val="clear" w:color="auto" w:fill="FFFFFF"/>
        </w:rPr>
        <w:t>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产品名称、品牌型号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szCs w:val="24"/>
              </w:rPr>
              <w:t>详细方案、产品清单及参数可另附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厂家/代理商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联系人和联系方式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国内销售案例</w:t>
            </w:r>
          </w:p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主要技术指标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报价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（全包价）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售后服务及支持方案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驻场要求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服务器配置要求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仿宋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注：需提供公司营业执照复印件，所有材料要加盖公章。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rPr>
          <w:rFonts w:ascii="仿宋_GB2312" w:hAnsi="宋体" w:eastAsia="仿宋_GB2312" w:cstheme="minorBidi"/>
          <w:b/>
          <w:bCs/>
          <w:kern w:val="2"/>
          <w:szCs w:val="24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报名截止时间：</w:t>
      </w:r>
      <w:bookmarkStart w:id="0" w:name="_GoBack"/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202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年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月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日1</w:t>
      </w:r>
      <w:bookmarkEnd w:id="0"/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7点。项目专家论证会时间（需准备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分钟的PPT进行项目建设方案的介绍）另行通知。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报名联系人：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刘曙恒</w:t>
      </w:r>
      <w:r>
        <w:rPr>
          <w:rFonts w:hint="eastAsia" w:ascii="宋体" w:hAnsi="宋体" w:eastAsia="仿宋_GB2312" w:cstheme="minorBidi"/>
          <w:b/>
          <w:bCs/>
          <w:kern w:val="2"/>
          <w:szCs w:val="24"/>
        </w:rPr>
        <w:t>  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电话：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13923843010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default" w:ascii="仿宋_GB2312" w:hAnsi="宋体" w:eastAsia="仿宋_GB2312" w:cstheme="minorBidi"/>
          <w:b/>
          <w:bCs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项目技术需求及沟通联系人：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陈良森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 xml:space="preserve"> 电话：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18033057806</w:t>
      </w:r>
    </w:p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_GB2312" w:hAnsi="宋体" w:eastAsia="仿宋_GB2312" w:cstheme="minorBidi"/>
          <w:kern w:val="2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hiYWJlNGZlN2I4ZDIwMzc3ZjM4NWJmNjhhY2YifQ=="/>
  </w:docVars>
  <w:rsids>
    <w:rsidRoot w:val="00000000"/>
    <w:rsid w:val="05835C6C"/>
    <w:rsid w:val="0B0E56E1"/>
    <w:rsid w:val="0FCC7AA4"/>
    <w:rsid w:val="13CA397A"/>
    <w:rsid w:val="162E57D8"/>
    <w:rsid w:val="22C420FD"/>
    <w:rsid w:val="2C8B015F"/>
    <w:rsid w:val="2CEE645F"/>
    <w:rsid w:val="31767526"/>
    <w:rsid w:val="35C65C86"/>
    <w:rsid w:val="36042777"/>
    <w:rsid w:val="384509FC"/>
    <w:rsid w:val="40637E57"/>
    <w:rsid w:val="40D64D94"/>
    <w:rsid w:val="455152C9"/>
    <w:rsid w:val="47DC79E5"/>
    <w:rsid w:val="4F6A7DC6"/>
    <w:rsid w:val="52720E14"/>
    <w:rsid w:val="56B20379"/>
    <w:rsid w:val="5B5A3652"/>
    <w:rsid w:val="66460429"/>
    <w:rsid w:val="7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1559</Characters>
  <Lines>0</Lines>
  <Paragraphs>0</Paragraphs>
  <TotalTime>0</TotalTime>
  <ScaleCrop>false</ScaleCrop>
  <LinksUpToDate>false</LinksUpToDate>
  <CharactersWithSpaces>1573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2025-09-03T09:01:00Z</dcterms:created>
  <dc:creator>Administrator</dc:creator>
  <cp:lastModifiedBy>rrrad</cp:lastModifiedBy>
  <dcterms:modified xsi:type="dcterms:W3CDTF">2025-09-10T02:30:57Z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D5B2FED00EE84E5AB9584805ECFF0872_13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