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E51A3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自行招标项目</w:t>
      </w:r>
      <w:r>
        <w:rPr>
          <w:rFonts w:hint="eastAsia" w:ascii="黑体" w:hAnsi="黑体" w:eastAsia="黑体"/>
          <w:sz w:val="44"/>
          <w:szCs w:val="44"/>
        </w:rPr>
        <w:t>需求编制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（100万以下）</w:t>
      </w:r>
    </w:p>
    <w:p w14:paraId="4CB59097">
      <w:pPr>
        <w:pStyle w:val="15"/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项目基本情况</w:t>
      </w:r>
    </w:p>
    <w:p w14:paraId="48F275DF">
      <w:pPr>
        <w:pStyle w:val="15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气动物流系统及其他设备维保服务</w:t>
      </w:r>
    </w:p>
    <w:p w14:paraId="2789502E">
      <w:pPr>
        <w:pStyle w:val="15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项目预算（单位：万元）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35万元</w:t>
      </w:r>
    </w:p>
    <w:p w14:paraId="1C2BD675">
      <w:pPr>
        <w:pStyle w:val="15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报价类型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总价/单价/综合折扣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总价</w:t>
      </w:r>
    </w:p>
    <w:p w14:paraId="6A0E0080">
      <w:pPr>
        <w:pStyle w:val="15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资金来源：单位资金</w:t>
      </w:r>
    </w:p>
    <w:p w14:paraId="68901E0E">
      <w:pPr>
        <w:pStyle w:val="15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申请科室：医学装备部</w:t>
      </w:r>
    </w:p>
    <w:p w14:paraId="1AA899C6">
      <w:pPr>
        <w:pStyle w:val="15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负责人/联系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方式：文东华 13528813004</w:t>
      </w:r>
    </w:p>
    <w:p w14:paraId="5BD7650E">
      <w:pPr>
        <w:pStyle w:val="15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采购类别：服务</w:t>
      </w:r>
    </w:p>
    <w:p w14:paraId="75B8A36A">
      <w:pPr>
        <w:pStyle w:val="15"/>
        <w:widowControl/>
        <w:numPr>
          <w:ilvl w:val="0"/>
          <w:numId w:val="1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FC03C79">
      <w:pPr>
        <w:pStyle w:val="15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）采购项目需实现的功能和目标：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气动物流及其他设备采购维保以保障医院日常业务需求，以保障医院正常运行。</w:t>
      </w:r>
    </w:p>
    <w:p w14:paraId="763E8492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（二）项目属性：</w:t>
      </w:r>
    </w:p>
    <w:p w14:paraId="567DCD3E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是否适宜由中小企业提供，并专门面向中小企业采购 </w:t>
      </w:r>
    </w:p>
    <w:p w14:paraId="47979A76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是         □是否仅面向小微企业</w:t>
      </w:r>
    </w:p>
    <w:p w14:paraId="25100181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□否，原因说明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。</w:t>
      </w:r>
    </w:p>
    <w:p w14:paraId="4F2AC42A"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是否接受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联合体投标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 w14:paraId="6B430122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）采购标的汇总表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tbl>
      <w:tblPr>
        <w:tblStyle w:val="10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070"/>
        <w:gridCol w:w="857"/>
        <w:gridCol w:w="968"/>
        <w:gridCol w:w="1250"/>
        <w:gridCol w:w="2015"/>
      </w:tblGrid>
      <w:tr w14:paraId="1797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53D0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7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4D77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品目 （政府采购品目分类目录）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9B2CF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7E8033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50" w:type="dxa"/>
            <w:shd w:val="clear" w:color="auto" w:fill="FFFFFF"/>
            <w:vAlign w:val="center"/>
          </w:tcPr>
          <w:p w14:paraId="58B83B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CAA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货物类提供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63A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1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B7D7E9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气动物流系统及其他设备维保服务</w:t>
            </w:r>
          </w:p>
        </w:tc>
        <w:tc>
          <w:tcPr>
            <w:tcW w:w="207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FE629A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C23120500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A30730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0F5DDF1F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0" w:type="dxa"/>
            <w:shd w:val="clear" w:color="auto" w:fill="FFFFFF"/>
            <w:vAlign w:val="center"/>
          </w:tcPr>
          <w:p w14:paraId="4496684D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35万元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324544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</w:rPr>
            </w:pPr>
          </w:p>
        </w:tc>
      </w:tr>
    </w:tbl>
    <w:p w14:paraId="6EB74B83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按照规定及项目情况设置投标供应商资格要求：</w:t>
      </w:r>
    </w:p>
    <w:p w14:paraId="4C6E890B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具有独立法人资格或是具有独立承担民事责任能力的其它组织， “三证合一”的《营业执照》（提供营业执照扫描件，原件备查）。</w:t>
      </w:r>
    </w:p>
    <w:p w14:paraId="38CB4009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要求与商务要求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388E2936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3FEA7243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服务内容：</w:t>
      </w:r>
    </w:p>
    <w:tbl>
      <w:tblPr>
        <w:tblStyle w:val="17"/>
        <w:tblW w:w="83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417"/>
        <w:gridCol w:w="2390"/>
        <w:gridCol w:w="3639"/>
      </w:tblGrid>
      <w:tr w14:paraId="4BEE0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32" w:type="dxa"/>
            <w:noWrap w:val="0"/>
            <w:vAlign w:val="center"/>
          </w:tcPr>
          <w:p w14:paraId="43B75EE9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 w14:paraId="108E1650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维保类型</w:t>
            </w:r>
          </w:p>
        </w:tc>
        <w:tc>
          <w:tcPr>
            <w:tcW w:w="2390" w:type="dxa"/>
            <w:noWrap w:val="0"/>
            <w:vAlign w:val="center"/>
          </w:tcPr>
          <w:p w14:paraId="3510D035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</w:p>
        </w:tc>
        <w:tc>
          <w:tcPr>
            <w:tcW w:w="3639" w:type="dxa"/>
            <w:noWrap w:val="0"/>
            <w:vAlign w:val="center"/>
          </w:tcPr>
          <w:p w14:paraId="670DF10E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服务内容</w:t>
            </w:r>
          </w:p>
        </w:tc>
      </w:tr>
      <w:tr w14:paraId="16ABB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  <w:jc w:val="center"/>
        </w:trPr>
        <w:tc>
          <w:tcPr>
            <w:tcW w:w="932" w:type="dxa"/>
            <w:noWrap w:val="0"/>
            <w:vAlign w:val="center"/>
          </w:tcPr>
          <w:p w14:paraId="215B27CB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682A136F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7F623B78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43918CB0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6232AD59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252C756D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气动物流系统</w:t>
            </w:r>
          </w:p>
        </w:tc>
        <w:tc>
          <w:tcPr>
            <w:tcW w:w="2390" w:type="dxa"/>
            <w:shd w:val="clear" w:color="auto" w:fill="auto"/>
            <w:noWrap w:val="0"/>
            <w:vAlign w:val="top"/>
          </w:tcPr>
          <w:p w14:paraId="1CB12142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7B655009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</w:p>
          <w:p w14:paraId="00EFFA1B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各楼层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站点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转换器、机房主机及系统软件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等</w:t>
            </w:r>
          </w:p>
        </w:tc>
        <w:tc>
          <w:tcPr>
            <w:tcW w:w="3639" w:type="dxa"/>
            <w:shd w:val="clear" w:color="auto" w:fill="auto"/>
            <w:noWrap w:val="0"/>
            <w:vAlign w:val="top"/>
          </w:tcPr>
          <w:p w14:paraId="7628BFF2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按照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采购方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的要求，完成气动物流系 统主要设备设施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维修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维护保养过程所产生的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耗材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(包含设备厂家技术服务费、维修工具、清洗工具、 日常检测、材料送检费、资料表格、劳保用品等)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及配件费用（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包含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感应胶条及10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00元以下单次单项维修材料及配件更换费用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。</w:t>
            </w:r>
          </w:p>
        </w:tc>
      </w:tr>
      <w:tr w14:paraId="3702B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  <w:jc w:val="center"/>
        </w:trPr>
        <w:tc>
          <w:tcPr>
            <w:tcW w:w="932" w:type="dxa"/>
            <w:noWrap w:val="0"/>
            <w:vAlign w:val="top"/>
          </w:tcPr>
          <w:p w14:paraId="5573A5C5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799FFE2C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464DB0F1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1B0DFBBC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1BB02F59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59801DCD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13415011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098E5953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647B27BE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326A37CA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  <w:p w14:paraId="06A2E1EA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医用气体系统设备</w:t>
            </w:r>
          </w:p>
        </w:tc>
        <w:tc>
          <w:tcPr>
            <w:tcW w:w="2390" w:type="dxa"/>
            <w:noWrap w:val="0"/>
            <w:vAlign w:val="center"/>
          </w:tcPr>
          <w:p w14:paraId="33682564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液氧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站系统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楼层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气体监控报警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系统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医用气体管道井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、气体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管路、阀门及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终端等</w:t>
            </w:r>
          </w:p>
        </w:tc>
        <w:tc>
          <w:tcPr>
            <w:tcW w:w="3639" w:type="dxa"/>
            <w:noWrap w:val="0"/>
            <w:vAlign w:val="top"/>
          </w:tcPr>
          <w:p w14:paraId="3BA217E1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按照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采购方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的要求，完成医用气体系 统主要设备设施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维修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维护保养过程所产生的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耗材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(包含设备厂家技术服务费、维修工具、清洗工具、监测仪器、 日常检测、材料送检费、特种设备年检费、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液氧罐一年两次防雷检测费、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资料表格、劳保用品等)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及配件费用（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包含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00元及以下单次单项维修材料及 配件更换费用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）。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</w:p>
        </w:tc>
      </w:tr>
      <w:tr w14:paraId="6632A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32" w:type="dxa"/>
            <w:noWrap w:val="0"/>
            <w:vAlign w:val="center"/>
          </w:tcPr>
          <w:p w14:paraId="43B0E36B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 w14:paraId="5E773EDE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全院正负压系统设备</w:t>
            </w:r>
          </w:p>
        </w:tc>
        <w:tc>
          <w:tcPr>
            <w:tcW w:w="2390" w:type="dxa"/>
            <w:noWrap w:val="0"/>
            <w:vAlign w:val="center"/>
          </w:tcPr>
          <w:p w14:paraId="3B56990D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正压机组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系统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 负压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机组系统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、气体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管路、阀门及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终端等</w:t>
            </w:r>
          </w:p>
        </w:tc>
        <w:tc>
          <w:tcPr>
            <w:tcW w:w="3639" w:type="dxa"/>
            <w:noWrap w:val="0"/>
            <w:vAlign w:val="center"/>
          </w:tcPr>
          <w:p w14:paraId="03CE78E9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按照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采购方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的要求，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包含正负压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系统设备设施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维修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维护保养过程所产生的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耗材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(包含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原厂一年两次原厂维护保养耗材，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设备厂家技术服务费、维修工具、清洗工具、 日常检测、资料表格、劳保用品等) 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及配件费用（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包含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00元及以下单次单项维修材料及 配件更换费用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）。</w:t>
            </w:r>
          </w:p>
        </w:tc>
      </w:tr>
      <w:tr w14:paraId="1BADA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932" w:type="dxa"/>
            <w:noWrap w:val="0"/>
            <w:vAlign w:val="center"/>
          </w:tcPr>
          <w:p w14:paraId="2EAE221D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 w14:paraId="62EA558F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全院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低值设备维修维保</w:t>
            </w:r>
          </w:p>
        </w:tc>
        <w:tc>
          <w:tcPr>
            <w:tcW w:w="2390" w:type="dxa"/>
            <w:noWrap w:val="0"/>
            <w:vAlign w:val="center"/>
          </w:tcPr>
          <w:p w14:paraId="307F8AD6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全院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床（病床、转运床、气垫床、检查床等）、推车（抢救车、治疗车及运输车等）、口腔科设备（牙椅主机不含附属器械工具，正负压系统）、配套设备使用的净化水系统、TDP照灯等设备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维修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维护</w:t>
            </w:r>
          </w:p>
        </w:tc>
        <w:tc>
          <w:tcPr>
            <w:tcW w:w="3639" w:type="dxa"/>
            <w:noWrap w:val="0"/>
            <w:vAlign w:val="center"/>
          </w:tcPr>
          <w:p w14:paraId="7EC39867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按照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采购方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的要求，定期检查及维修工作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。</w:t>
            </w:r>
          </w:p>
          <w:p w14:paraId="431C58DB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包含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00元及以下单次单项维修材料及 配件更换费用</w:t>
            </w:r>
          </w:p>
        </w:tc>
      </w:tr>
      <w:tr w14:paraId="27F2F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32" w:type="dxa"/>
            <w:noWrap w:val="0"/>
            <w:vAlign w:val="center"/>
          </w:tcPr>
          <w:p w14:paraId="07885204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 w14:paraId="17B0A86C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医用呼叫对讲系统</w:t>
            </w:r>
          </w:p>
        </w:tc>
        <w:tc>
          <w:tcPr>
            <w:tcW w:w="2390" w:type="dxa"/>
            <w:noWrap w:val="0"/>
            <w:vAlign w:val="center"/>
          </w:tcPr>
          <w:p w14:paraId="6E4B18F1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医用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呼叫对讲系统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医学工程科管理的对讲系统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639" w:type="dxa"/>
            <w:noWrap w:val="0"/>
            <w:vAlign w:val="center"/>
          </w:tcPr>
          <w:p w14:paraId="5ECB71DA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按照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采购方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的要求，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除呼叫主机外，其余费用全包。</w:t>
            </w:r>
          </w:p>
        </w:tc>
      </w:tr>
      <w:tr w14:paraId="0472E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2" w:type="dxa"/>
            <w:noWrap w:val="0"/>
            <w:vAlign w:val="center"/>
          </w:tcPr>
          <w:p w14:paraId="0CC8D22A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 w14:paraId="3F366FBF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特种设备检测</w:t>
            </w:r>
          </w:p>
        </w:tc>
        <w:tc>
          <w:tcPr>
            <w:tcW w:w="2390" w:type="dxa"/>
            <w:noWrap w:val="0"/>
            <w:vAlign w:val="center"/>
          </w:tcPr>
          <w:p w14:paraId="6134ACD8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液氧站防雷检测（一年两次），压力容器（6台）及附属安全附件（安全阀、压力表）检验委托，含年检、定检及管理费用</w:t>
            </w:r>
          </w:p>
        </w:tc>
        <w:tc>
          <w:tcPr>
            <w:tcW w:w="3639" w:type="dxa"/>
            <w:noWrap w:val="0"/>
            <w:vAlign w:val="center"/>
          </w:tcPr>
          <w:p w14:paraId="053F6B01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按照采购方要求，投标方包含检测费、档案整理、报检送检等业务。</w:t>
            </w:r>
          </w:p>
          <w:p w14:paraId="45800D7E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压力容器（6台）注册代码：21604403002010001709、21604403002010001708、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 xml:space="preserve"> 21704403002012000534、21704403002012000535、21704403002012000536、21704403002012000537。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                   </w:t>
            </w:r>
          </w:p>
        </w:tc>
      </w:tr>
      <w:tr w14:paraId="56770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932" w:type="dxa"/>
            <w:noWrap w:val="0"/>
            <w:vAlign w:val="center"/>
          </w:tcPr>
          <w:p w14:paraId="326FD28D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 w14:paraId="35785B38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人力成本</w:t>
            </w:r>
          </w:p>
        </w:tc>
        <w:tc>
          <w:tcPr>
            <w:tcW w:w="2390" w:type="dxa"/>
            <w:noWrap w:val="0"/>
            <w:vAlign w:val="center"/>
          </w:tcPr>
          <w:p w14:paraId="181013BC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驻场工程师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驻点24小时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639" w:type="dxa"/>
            <w:noWrap w:val="0"/>
            <w:vAlign w:val="center"/>
          </w:tcPr>
          <w:p w14:paraId="4C7F4257">
            <w:pPr>
              <w:spacing w:before="72" w:line="275" w:lineRule="auto"/>
              <w:ind w:left="119" w:leftChars="0" w:right="103" w:rightChars="0" w:hanging="5" w:firstLine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指派1名专业技术人员进驻医院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  <w:lang w:val="en-US" w:eastAsia="zh-CN"/>
              </w:rPr>
              <w:t>工作时间每日8:00-17:00在医院驻点，其余时间在附近待命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  <w:lang w:val="en-US" w:eastAsia="zh-CN"/>
              </w:rPr>
              <w:t>每日对该维保项目进行巡查并记录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  <w:lang w:val="en-US" w:eastAsia="zh-CN"/>
              </w:rPr>
              <w:t>工作时间接到通知20分钟内到达现场处理，非工作时间接到通知1小时内到达现场处理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</w:rPr>
              <w:t>。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                 </w:t>
            </w:r>
          </w:p>
        </w:tc>
      </w:tr>
    </w:tbl>
    <w:p w14:paraId="57922D04">
      <w:pPr>
        <w:numPr>
          <w:ilvl w:val="0"/>
          <w:numId w:val="6"/>
        </w:numPr>
        <w:spacing w:line="240" w:lineRule="auto"/>
        <w:ind w:left="425" w:hanging="425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保养服务要求：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维保内设备每日巡查，并提供巡查报告；</w:t>
      </w:r>
      <w:r>
        <w:rPr>
          <w:rFonts w:hint="eastAsia" w:ascii="仿宋_GB2312" w:hAnsi="仿宋_GB2312" w:eastAsia="仿宋_GB2312" w:cs="仿宋_GB2312"/>
          <w:sz w:val="28"/>
          <w:szCs w:val="28"/>
        </w:rPr>
        <w:t>每年定期校准和预防性保养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次，提供书面保养报告，预防性保养时产生的耗材和配件更换，无需额外收费，所更换的耗材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和配件</w:t>
      </w: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合格的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67EE5616">
      <w:pPr>
        <w:numPr>
          <w:ilvl w:val="0"/>
          <w:numId w:val="6"/>
        </w:numPr>
        <w:spacing w:line="24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保养服务包括：设备的安全检查、运行状态、设备除尘、设备性能检测等全面维护。</w:t>
      </w:r>
    </w:p>
    <w:p w14:paraId="6B757162">
      <w:pPr>
        <w:numPr>
          <w:ilvl w:val="0"/>
          <w:numId w:val="1"/>
        </w:numPr>
        <w:ind w:left="720" w:leftChars="0" w:hanging="72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商务要求：</w:t>
      </w:r>
    </w:p>
    <w:p w14:paraId="2933FC18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1.投标人的投标总报价高于项目预算为无效投标。</w:t>
      </w:r>
    </w:p>
    <w:p w14:paraId="6267541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2.以人民币为结算单位，投标报价包含完成项目所需的一切费用。即：设备费、软件费、税费、运输费、装卸费、安装费、调试费、培训费、配件费等。</w:t>
      </w:r>
    </w:p>
    <w:p w14:paraId="2B534D8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3.服务期限：长期服务，维保一年，年度服务结束后经甲方同意可进行续签，最多不超过3年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。</w:t>
      </w:r>
    </w:p>
    <w:p w14:paraId="3D4D240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4.地点：采购人指定地点。</w:t>
      </w:r>
    </w:p>
    <w:p w14:paraId="3C88EC7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5.付款进度和方式：合同签订生效后，投标人开具合同金额50%的合格足额发票至采购人，采购人收到发票后10日内付款；合同服务期满后投标人开具合同金额50%的合格足额发票至采购人，采购人收到发票后10日内付款。</w:t>
      </w:r>
    </w:p>
    <w:p w14:paraId="5F845EE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6.由于设备更新等原因停用，采购人有权终止本服务项目，终止时间以采购人给投标人出具书面通知书的时间为准，保修费按比例按天数结算，投标人无权提出任何形式的赔偿。</w:t>
      </w:r>
    </w:p>
    <w:p w14:paraId="7D98FF9F">
      <w:pPr>
        <w:pStyle w:val="2"/>
        <w:numPr>
          <w:ilvl w:val="0"/>
          <w:numId w:val="0"/>
        </w:numPr>
        <w:spacing w:before="0" w:after="0" w:line="24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评审规则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综合评标法</w:t>
      </w:r>
    </w:p>
    <w:p w14:paraId="31A8566F">
      <w:pPr>
        <w:adjustRightInd w:val="0"/>
        <w:snapToGrid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1B8D4C50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21225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36F45"/>
    <w:multiLevelType w:val="singleLevel"/>
    <w:tmpl w:val="96F36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903EB"/>
    <w:multiLevelType w:val="singleLevel"/>
    <w:tmpl w:val="A67903EB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D581D833"/>
    <w:multiLevelType w:val="singleLevel"/>
    <w:tmpl w:val="D581D8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4D2419"/>
    <w:multiLevelType w:val="singleLevel"/>
    <w:tmpl w:val="4F4D241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746A6B31"/>
    <w:multiLevelType w:val="singleLevel"/>
    <w:tmpl w:val="746A6B31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2YzliMzJkODk4M2ZiMjk0YTE5N2Y4ZWUyNzY5NjAifQ=="/>
  </w:docVars>
  <w:rsids>
    <w:rsidRoot w:val="00681410"/>
    <w:rsid w:val="0002072A"/>
    <w:rsid w:val="00061E07"/>
    <w:rsid w:val="00160CAF"/>
    <w:rsid w:val="00162818"/>
    <w:rsid w:val="00216720"/>
    <w:rsid w:val="002277A4"/>
    <w:rsid w:val="00681410"/>
    <w:rsid w:val="0078244A"/>
    <w:rsid w:val="008914B7"/>
    <w:rsid w:val="00B97AED"/>
    <w:rsid w:val="00C9106E"/>
    <w:rsid w:val="00F43941"/>
    <w:rsid w:val="03323C61"/>
    <w:rsid w:val="0C6A7D1D"/>
    <w:rsid w:val="0D206BDC"/>
    <w:rsid w:val="0D532C76"/>
    <w:rsid w:val="1C4A5F2B"/>
    <w:rsid w:val="268A3AF4"/>
    <w:rsid w:val="27873B8F"/>
    <w:rsid w:val="2B033E75"/>
    <w:rsid w:val="2CBA4A07"/>
    <w:rsid w:val="2F6A0738"/>
    <w:rsid w:val="301F47DB"/>
    <w:rsid w:val="312A0667"/>
    <w:rsid w:val="31BC3D81"/>
    <w:rsid w:val="345D1B1D"/>
    <w:rsid w:val="386B2CF7"/>
    <w:rsid w:val="3BE455FD"/>
    <w:rsid w:val="3C727FA6"/>
    <w:rsid w:val="3F786788"/>
    <w:rsid w:val="418F2299"/>
    <w:rsid w:val="45581FED"/>
    <w:rsid w:val="47946129"/>
    <w:rsid w:val="489E1969"/>
    <w:rsid w:val="4AA86D44"/>
    <w:rsid w:val="4C4243A5"/>
    <w:rsid w:val="4EF535A2"/>
    <w:rsid w:val="4F624D5E"/>
    <w:rsid w:val="539D45B7"/>
    <w:rsid w:val="586E108F"/>
    <w:rsid w:val="59266DFD"/>
    <w:rsid w:val="625B29D4"/>
    <w:rsid w:val="6C70102E"/>
    <w:rsid w:val="6D282CEC"/>
    <w:rsid w:val="6E0472B5"/>
    <w:rsid w:val="71BA2516"/>
    <w:rsid w:val="732C4F3A"/>
    <w:rsid w:val="74974D88"/>
    <w:rsid w:val="74B15375"/>
    <w:rsid w:val="781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Body Text First Indent 2"/>
    <w:basedOn w:val="5"/>
    <w:qFormat/>
    <w:uiPriority w:val="0"/>
    <w:pPr>
      <w:spacing w:line="240" w:lineRule="auto"/>
      <w:ind w:left="420" w:leftChars="200"/>
    </w:pPr>
    <w:rPr>
      <w:rFonts w:ascii="Times New Roman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left="704" w:hanging="420"/>
    </w:pPr>
    <w:rPr>
      <w:rFonts w:ascii="Times New Roman" w:hAnsi="Times New Roman" w:eastAsia="黑体" w:cs="Times New Roman"/>
      <w:sz w:val="32"/>
      <w:szCs w:val="24"/>
    </w:rPr>
  </w:style>
  <w:style w:type="character" w:customStyle="1" w:styleId="16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2949</Words>
  <Characters>3199</Characters>
  <Lines>7</Lines>
  <Paragraphs>2</Paragraphs>
  <TotalTime>2</TotalTime>
  <ScaleCrop>false</ScaleCrop>
  <LinksUpToDate>false</LinksUpToDate>
  <CharactersWithSpaces>3319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2024-01-10T08:47:00Z</dcterms:created>
  <dc:creator>Liu W</dc:creator>
  <cp:lastModifiedBy>JH</cp:lastModifiedBy>
  <dcterms:modified xsi:type="dcterms:W3CDTF">2025-08-15T07:17:00Z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FA65715C279C439298065215532AB513_13</vt:lpwstr>
  </property>
  <property fmtid="{D5CDD505-2E9C-101B-9397-08002B2CF9AE}" pid="4" name="KSOTemplateDocerSaveRecord">
    <vt:lpwstr>eyJoZGlkIjoiOTgxNzhhZWVjZDVjYzFiNzUyN2FlYmU1YTIwNTA2N2MiLCJ1c2VySWQiOiIxMTI2ODg3MDA2In0=</vt:lpwstr>
  </property>
</Properties>
</file>