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C42A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rPr>
        <w:t>三维微波治疗仪</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需求</w:t>
      </w:r>
    </w:p>
    <w:p w14:paraId="1B49C2C1">
      <w:pPr>
        <w:pStyle w:val="10"/>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19F76D04">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28"/>
          <w:szCs w:val="28"/>
          <w:lang w:val="en-US" w:eastAsia="zh-CN"/>
        </w:rPr>
        <w:t>三维微波治疗仪</w:t>
      </w:r>
    </w:p>
    <w:p w14:paraId="3159F1BD">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w:t>
      </w:r>
      <w:r>
        <w:rPr>
          <w:rFonts w:hint="eastAsia" w:ascii="仿宋_GB2312" w:hAnsi="仿宋_GB2312" w:eastAsia="仿宋_GB2312" w:cs="仿宋_GB2312"/>
          <w:kern w:val="0"/>
          <w:sz w:val="28"/>
          <w:szCs w:val="28"/>
          <w:lang w:eastAsia="zh-CN"/>
        </w:rPr>
        <w:t>：</w:t>
      </w:r>
      <w:r>
        <w:rPr>
          <w:rFonts w:hint="eastAsia" w:ascii="仿宋" w:hAnsi="仿宋" w:eastAsia="仿宋" w:cs="Times New Roman"/>
          <w:kern w:val="0"/>
          <w:sz w:val="28"/>
          <w:szCs w:val="28"/>
          <w:lang w:val="en-US" w:eastAsia="zh-CN"/>
        </w:rPr>
        <w:t>290000.00元</w:t>
      </w:r>
      <w:bookmarkStart w:id="0" w:name="_GoBack"/>
      <w:bookmarkEnd w:id="0"/>
    </w:p>
    <w:p w14:paraId="752E2AC0">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报价类型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总价</w:t>
      </w:r>
    </w:p>
    <w:p w14:paraId="43A2033A">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资金来源：单位资金</w:t>
      </w:r>
    </w:p>
    <w:p w14:paraId="0444FBD3">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采购类别：货物</w:t>
      </w:r>
    </w:p>
    <w:p w14:paraId="394FBE4B">
      <w:pPr>
        <w:pStyle w:val="10"/>
        <w:widowControl/>
        <w:numPr>
          <w:ilvl w:val="0"/>
          <w:numId w:val="1"/>
        </w:numPr>
        <w:spacing w:line="360" w:lineRule="auto"/>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p w14:paraId="0066A8A1">
      <w:pPr>
        <w:numPr>
          <w:ilvl w:val="0"/>
          <w:numId w:val="3"/>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采购项目需实现的功能和目标：</w:t>
      </w:r>
    </w:p>
    <w:p w14:paraId="3ED264E3">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具有镇痛、消炎、脱敏和改善组织和营养作用，常用于治疗肌肉.关节及关节周围非化脓性炎症和损伤，如肌炎、</w:t>
      </w:r>
      <w:r>
        <w:rPr>
          <w:rFonts w:hint="eastAsia" w:ascii="仿宋_GB2312" w:hAnsi="仿宋_GB2312" w:eastAsia="仿宋_GB2312" w:cs="仿宋_GB2312"/>
          <w:sz w:val="28"/>
          <w:szCs w:val="28"/>
          <w:lang w:val="en-US" w:eastAsia="zh-CN"/>
        </w:rPr>
        <w:t>腱鞘</w:t>
      </w:r>
      <w:r>
        <w:rPr>
          <w:rFonts w:hint="eastAsia" w:ascii="仿宋_GB2312" w:hAnsi="仿宋_GB2312" w:eastAsia="仿宋_GB2312" w:cs="仿宋_GB2312"/>
          <w:sz w:val="28"/>
          <w:szCs w:val="28"/>
        </w:rPr>
        <w:t>炎、</w:t>
      </w:r>
      <w:r>
        <w:rPr>
          <w:rFonts w:hint="eastAsia" w:ascii="仿宋_GB2312" w:hAnsi="仿宋_GB2312" w:eastAsia="仿宋_GB2312" w:cs="仿宋_GB2312"/>
          <w:sz w:val="28"/>
          <w:szCs w:val="28"/>
          <w:lang w:val="en-US" w:eastAsia="zh-CN"/>
        </w:rPr>
        <w:t>肌腱</w:t>
      </w:r>
      <w:r>
        <w:rPr>
          <w:rFonts w:hint="eastAsia" w:ascii="仿宋_GB2312" w:hAnsi="仿宋_GB2312" w:eastAsia="仿宋_GB2312" w:cs="仿宋_GB2312"/>
          <w:sz w:val="28"/>
          <w:szCs w:val="28"/>
        </w:rPr>
        <w:t>周围炎、滑囊炎、肩周炎及关节和肌肉劳损等。另外微波还具有促进血液循环及水肿吸收，缓解肌肉</w:t>
      </w:r>
      <w:r>
        <w:rPr>
          <w:rFonts w:hint="eastAsia" w:ascii="仿宋_GB2312" w:hAnsi="仿宋_GB2312" w:eastAsia="仿宋_GB2312" w:cs="仿宋_GB2312"/>
          <w:sz w:val="28"/>
          <w:szCs w:val="28"/>
          <w:lang w:val="en-US" w:eastAsia="zh-CN"/>
        </w:rPr>
        <w:t>痉挛</w:t>
      </w:r>
      <w:r>
        <w:rPr>
          <w:rFonts w:hint="eastAsia" w:ascii="仿宋_GB2312" w:hAnsi="仿宋_GB2312" w:eastAsia="仿宋_GB2312" w:cs="仿宋_GB2312"/>
          <w:sz w:val="28"/>
          <w:szCs w:val="28"/>
        </w:rPr>
        <w:t>等。</w:t>
      </w:r>
    </w:p>
    <w:p w14:paraId="3B59569F">
      <w:pPr>
        <w:spacing w:line="360" w:lineRule="auto"/>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适应症：关节炎、肌炎、神经痛、风湿性关节炎、软组织损伤、脑血管意外、帕金森病等</w:t>
      </w:r>
      <w:r>
        <w:rPr>
          <w:rFonts w:hint="eastAsia" w:ascii="仿宋_GB2312" w:hAnsi="仿宋_GB2312" w:eastAsia="仿宋_GB2312" w:cs="仿宋_GB2312"/>
          <w:sz w:val="28"/>
          <w:szCs w:val="28"/>
          <w:lang w:eastAsia="zh-CN"/>
        </w:rPr>
        <w:t>。</w:t>
      </w:r>
    </w:p>
    <w:p w14:paraId="18BB3F1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270BB29">
      <w:pPr>
        <w:numPr>
          <w:ilvl w:val="0"/>
          <w:numId w:val="4"/>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9C8F142">
      <w:pPr>
        <w:numPr>
          <w:ilvl w:val="0"/>
          <w:numId w:val="5"/>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         □是否仅面向小微企业</w:t>
      </w:r>
    </w:p>
    <w:p w14:paraId="41D03029">
      <w:pPr>
        <w:numPr>
          <w:ilvl w:val="0"/>
          <w:numId w:val="5"/>
        </w:numPr>
        <w:spacing w:line="360" w:lineRule="auto"/>
        <w:ind w:left="425" w:leftChars="0" w:hanging="425" w:firstLineChars="0"/>
        <w:rPr>
          <w:rFonts w:ascii="仿宋" w:hAnsi="仿宋" w:eastAsia="仿宋"/>
          <w:sz w:val="28"/>
          <w:szCs w:val="28"/>
          <w:u w:val="singl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hint="eastAsia" w:ascii="仿宋" w:hAnsi="仿宋" w:eastAsia="仿宋"/>
          <w:sz w:val="28"/>
          <w:szCs w:val="28"/>
          <w:u w:val="single"/>
        </w:rPr>
        <w:t>按照办法规定预留采购份额无法确保充分供应、充分竞争，或者存在可能影响政府采购目标实现的情形</w:t>
      </w:r>
      <w:r>
        <w:rPr>
          <w:rFonts w:ascii="仿宋" w:hAnsi="仿宋" w:eastAsia="仿宋"/>
          <w:sz w:val="28"/>
          <w:szCs w:val="28"/>
          <w:u w:val="single"/>
        </w:rPr>
        <w:t xml:space="preserve"> </w:t>
      </w:r>
      <w:r>
        <w:rPr>
          <w:rFonts w:hint="eastAsia" w:ascii="仿宋" w:hAnsi="仿宋" w:eastAsia="仿宋"/>
          <w:sz w:val="28"/>
          <w:szCs w:val="28"/>
          <w:u w:val="single"/>
          <w:lang w:eastAsia="zh-CN"/>
        </w:rPr>
        <w:t>。</w:t>
      </w:r>
    </w:p>
    <w:p w14:paraId="55EE44AB">
      <w:pPr>
        <w:numPr>
          <w:ilvl w:val="0"/>
          <w:numId w:val="6"/>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是否接受</w:t>
      </w:r>
      <w:r>
        <w:rPr>
          <w:rFonts w:hint="eastAsia" w:ascii="仿宋_GB2312" w:hAnsi="仿宋_GB2312" w:eastAsia="仿宋_GB2312" w:cs="仿宋_GB2312"/>
          <w:b/>
          <w:bCs/>
          <w:sz w:val="28"/>
          <w:szCs w:val="28"/>
        </w:rPr>
        <w:t>联合体投标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w:t>
      </w:r>
    </w:p>
    <w:p w14:paraId="364C7258">
      <w:pPr>
        <w:spacing w:line="360" w:lineRule="auto"/>
        <w:rPr>
          <w:rFonts w:hint="eastAsia" w:ascii="仿宋_GB2312" w:hAnsi="仿宋_GB2312" w:eastAsia="仿宋_GB2312" w:cs="仿宋_GB2312"/>
          <w:b/>
          <w:bCs/>
          <w:sz w:val="28"/>
          <w:szCs w:val="28"/>
          <w:lang w:eastAsia="zh-CN"/>
        </w:rPr>
      </w:pPr>
      <w:r>
        <w:rPr>
          <w:rFonts w:hint="eastAsia" w:ascii="仿宋" w:hAnsi="仿宋" w:eastAsia="仿宋"/>
          <w:b/>
          <w:bCs/>
          <w:sz w:val="32"/>
          <w:szCs w:val="32"/>
        </w:rPr>
        <w:t>（</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）采购标的汇总表</w:t>
      </w:r>
      <w:r>
        <w:rPr>
          <w:rFonts w:hint="eastAsia" w:ascii="仿宋_GB2312" w:hAnsi="仿宋_GB2312" w:eastAsia="仿宋_GB2312" w:cs="仿宋_GB2312"/>
          <w:b/>
          <w:bCs/>
          <w:sz w:val="28"/>
          <w:szCs w:val="28"/>
          <w:lang w:eastAsia="zh-CN"/>
        </w:rPr>
        <w:t>：</w:t>
      </w:r>
    </w:p>
    <w:tbl>
      <w:tblPr>
        <w:tblStyle w:val="5"/>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514"/>
        <w:gridCol w:w="1936"/>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sz w:val="24"/>
                <w:szCs w:val="24"/>
                <w:lang w:val="en-US" w:eastAsia="zh-CN"/>
              </w:rPr>
              <w:t>项目</w:t>
            </w:r>
            <w:r>
              <w:rPr>
                <w:rFonts w:hint="eastAsia" w:ascii="仿宋_GB2312" w:hAnsi="仿宋_GB2312" w:eastAsia="仿宋_GB2312" w:cs="仿宋_GB2312"/>
                <w:color w:val="000000" w:themeColor="text1"/>
                <w:kern w:val="0"/>
                <w:sz w:val="24"/>
                <w:szCs w:val="24"/>
                <w14:textFill>
                  <w14:solidFill>
                    <w14:schemeClr w14:val="tx1"/>
                  </w14:solidFill>
                </w14:textFill>
              </w:rPr>
              <w:t>名称</w:t>
            </w:r>
          </w:p>
        </w:tc>
        <w:tc>
          <w:tcPr>
            <w:tcW w:w="2331"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计量单位</w:t>
            </w:r>
          </w:p>
        </w:tc>
        <w:tc>
          <w:tcPr>
            <w:tcW w:w="968"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数量</w:t>
            </w:r>
          </w:p>
        </w:tc>
        <w:tc>
          <w:tcPr>
            <w:tcW w:w="1514"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4"/>
                <w:szCs w:val="24"/>
                <w14:textFill>
                  <w14:solidFill>
                    <w14:schemeClr w14:val="tx1"/>
                  </w14:solidFill>
                </w14:textFill>
              </w:rPr>
              <w:t>预算</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tc>
        <w:tc>
          <w:tcPr>
            <w:tcW w:w="1936"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是否进口</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货物类提供</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4FAF42DE">
            <w:pPr>
              <w:autoSpaceDE w:val="0"/>
              <w:autoSpaceDN w:val="0"/>
              <w:adjustRightInd w:val="0"/>
              <w:jc w:val="center"/>
              <w:rPr>
                <w:rFonts w:hint="default" w:ascii="仿宋_GB2312" w:hAnsi="仿宋_GB2312" w:eastAsia="仿宋_GB2312" w:cs="仿宋_GB2312"/>
                <w:color w:val="5E6B87"/>
                <w:kern w:val="0"/>
                <w:sz w:val="24"/>
                <w:szCs w:val="24"/>
                <w:highlight w:val="none"/>
                <w:lang w:val="en-US" w:eastAsia="zh-CN"/>
              </w:rPr>
            </w:pPr>
            <w:r>
              <w:rPr>
                <w:rFonts w:hint="eastAsia" w:ascii="仿宋_GB2312" w:hAnsi="仿宋_GB2312" w:eastAsia="仿宋_GB2312" w:cs="仿宋_GB2312"/>
                <w:sz w:val="24"/>
                <w:szCs w:val="24"/>
                <w:highlight w:val="none"/>
                <w:lang w:val="en-US" w:eastAsia="zh-CN"/>
              </w:rPr>
              <w:t>三维微波治疗仪</w:t>
            </w:r>
          </w:p>
        </w:tc>
        <w:tc>
          <w:tcPr>
            <w:tcW w:w="2331" w:type="dxa"/>
            <w:shd w:val="clear" w:color="auto" w:fill="FFFFFF"/>
            <w:tcMar>
              <w:top w:w="0" w:type="dxa"/>
              <w:right w:w="0" w:type="dxa"/>
            </w:tcMar>
            <w:vAlign w:val="center"/>
          </w:tcPr>
          <w:p w14:paraId="0794CEF9">
            <w:pPr>
              <w:autoSpaceDE w:val="0"/>
              <w:autoSpaceDN w:val="0"/>
              <w:adjustRightInd w:val="0"/>
              <w:jc w:val="center"/>
              <w:rPr>
                <w:rFonts w:hint="eastAsia" w:ascii="仿宋_GB2312" w:hAnsi="仿宋_GB2312" w:eastAsia="仿宋_GB2312" w:cs="仿宋_GB2312"/>
                <w:color w:val="5E6B87"/>
                <w:kern w:val="0"/>
                <w:sz w:val="24"/>
                <w:szCs w:val="24"/>
                <w:highlight w:val="none"/>
              </w:rPr>
            </w:pPr>
            <w:r>
              <w:rPr>
                <w:rFonts w:hint="eastAsia" w:ascii="仿宋_GB2312" w:hAnsi="仿宋_GB2312" w:eastAsia="仿宋_GB2312" w:cs="仿宋_GB2312"/>
                <w:sz w:val="24"/>
                <w:szCs w:val="24"/>
                <w:highlight w:val="none"/>
                <w:lang w:val="en-US" w:eastAsia="zh-CN"/>
              </w:rPr>
              <w:t>A02320800物理治疗、康复及体育治疗仪器设备</w:t>
            </w:r>
          </w:p>
        </w:tc>
        <w:tc>
          <w:tcPr>
            <w:tcW w:w="1601" w:type="dxa"/>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color w:val="5E6B87"/>
                <w:kern w:val="0"/>
                <w:sz w:val="24"/>
                <w:szCs w:val="24"/>
                <w:highlight w:val="none"/>
                <w:lang w:val="en-US" w:eastAsia="zh-CN"/>
              </w:rPr>
            </w:pPr>
            <w:r>
              <w:rPr>
                <w:rFonts w:hint="eastAsia" w:ascii="仿宋_GB2312" w:hAnsi="仿宋_GB2312" w:eastAsia="仿宋_GB2312" w:cs="仿宋_GB2312"/>
                <w:color w:val="5E6B87"/>
                <w:kern w:val="0"/>
                <w:sz w:val="24"/>
                <w:szCs w:val="24"/>
                <w:highlight w:val="none"/>
                <w:lang w:val="en-US" w:eastAsia="zh-CN"/>
              </w:rPr>
              <w:t>套</w:t>
            </w:r>
          </w:p>
        </w:tc>
        <w:tc>
          <w:tcPr>
            <w:tcW w:w="968" w:type="dxa"/>
            <w:shd w:val="clear" w:color="auto" w:fill="FFFFFF"/>
            <w:vAlign w:val="center"/>
          </w:tcPr>
          <w:p w14:paraId="6888F0B6">
            <w:pPr>
              <w:autoSpaceDE w:val="0"/>
              <w:autoSpaceDN w:val="0"/>
              <w:adjustRightInd w:val="0"/>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w:t>
            </w:r>
          </w:p>
        </w:tc>
        <w:tc>
          <w:tcPr>
            <w:tcW w:w="1514" w:type="dxa"/>
            <w:shd w:val="clear" w:color="auto" w:fill="FFFFFF"/>
            <w:vAlign w:val="center"/>
          </w:tcPr>
          <w:p w14:paraId="4C305FEB">
            <w:pPr>
              <w:autoSpaceDE w:val="0"/>
              <w:autoSpaceDN w:val="0"/>
              <w:adjustRightInd w:val="0"/>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sz w:val="24"/>
                <w:szCs w:val="24"/>
                <w:highlight w:val="none"/>
                <w:lang w:val="en-US" w:eastAsia="zh-CN"/>
              </w:rPr>
              <w:t>29</w:t>
            </w:r>
            <w:r>
              <w:rPr>
                <w:rFonts w:hint="eastAsia" w:ascii="仿宋_GB2312" w:hAnsi="仿宋_GB2312" w:eastAsia="仿宋_GB2312" w:cs="仿宋_GB2312"/>
                <w:sz w:val="24"/>
                <w:szCs w:val="24"/>
                <w:highlight w:val="none"/>
              </w:rPr>
              <w:t>万元</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最高限价：29万</w:t>
            </w:r>
            <w:r>
              <w:rPr>
                <w:rFonts w:hint="eastAsia" w:ascii="仿宋_GB2312" w:hAnsi="仿宋_GB2312" w:eastAsia="仿宋_GB2312" w:cs="仿宋_GB2312"/>
                <w:kern w:val="0"/>
                <w:sz w:val="24"/>
                <w:szCs w:val="24"/>
                <w:highlight w:val="none"/>
                <w:lang w:eastAsia="zh-CN"/>
              </w:rPr>
              <w:t>）</w:t>
            </w:r>
          </w:p>
        </w:tc>
        <w:tc>
          <w:tcPr>
            <w:tcW w:w="1936" w:type="dxa"/>
            <w:shd w:val="clear" w:color="auto" w:fill="FFFFFF"/>
            <w:tcMar>
              <w:top w:w="0" w:type="dxa"/>
              <w:right w:w="0" w:type="dxa"/>
            </w:tcMar>
            <w:vAlign w:val="center"/>
          </w:tcPr>
          <w:p w14:paraId="6562782E">
            <w:pPr>
              <w:autoSpaceDE w:val="0"/>
              <w:autoSpaceDN w:val="0"/>
              <w:adjustRightInd w:val="0"/>
              <w:jc w:val="center"/>
              <w:rPr>
                <w:rFonts w:hint="eastAsia" w:ascii="仿宋_GB2312" w:hAnsi="仿宋_GB2312" w:eastAsia="仿宋_GB2312" w:cs="仿宋_GB2312"/>
                <w:color w:val="5E6B87"/>
                <w:kern w:val="0"/>
                <w:sz w:val="24"/>
                <w:szCs w:val="24"/>
                <w:highlight w:val="none"/>
                <w:lang w:val="en-US" w:eastAsia="zh-CN"/>
              </w:rPr>
            </w:pPr>
            <w:r>
              <w:rPr>
                <w:rFonts w:hint="eastAsia" w:ascii="仿宋_GB2312" w:hAnsi="仿宋_GB2312" w:eastAsia="仿宋_GB2312" w:cs="仿宋_GB2312"/>
                <w:color w:val="5E6B87"/>
                <w:kern w:val="0"/>
                <w:sz w:val="24"/>
                <w:szCs w:val="24"/>
                <w:highlight w:val="none"/>
                <w:lang w:val="en-US" w:eastAsia="zh-CN"/>
              </w:rPr>
              <w:t>是</w:t>
            </w:r>
          </w:p>
        </w:tc>
      </w:tr>
    </w:tbl>
    <w:p w14:paraId="0E3F5DE1">
      <w:pPr>
        <w:numPr>
          <w:ilvl w:val="0"/>
          <w:numId w:val="6"/>
        </w:numPr>
        <w:ind w:left="0" w:leftChars="0"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按照规定及项目情况设置投标供应商资格要求：</w:t>
      </w:r>
    </w:p>
    <w:tbl>
      <w:tblPr>
        <w:tblStyle w:val="5"/>
        <w:tblW w:w="10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
        <w:gridCol w:w="9296"/>
      </w:tblGrid>
      <w:tr w14:paraId="361E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957F">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序号</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254B">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要求</w:t>
            </w:r>
          </w:p>
        </w:tc>
      </w:tr>
      <w:tr w14:paraId="2B4B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9C1A">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1</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22CE">
            <w:pPr>
              <w:widowControl/>
              <w:jc w:val="lef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投标人必须具有独立法人资格，《营业执照》、《税务登记证》、《组织机构代码证》或“三证合一”的《营业执照》并具有相关经营范围（提供相关证明扫描件，原件备查）；</w:t>
            </w:r>
          </w:p>
        </w:tc>
      </w:tr>
      <w:tr w14:paraId="1EC40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8006">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2</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2F6F">
            <w:pPr>
              <w:widowControl/>
              <w:jc w:val="lef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tc>
      </w:tr>
      <w:tr w14:paraId="6CFD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5B26">
            <w:pPr>
              <w:widowControl/>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3</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3E49">
            <w:pPr>
              <w:widowControl/>
              <w:jc w:val="lef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投标人必须承诺参与本项目投标前三年内，在经营活动中没有重大违法记录，以及参与本项目政府采购活动时不存在被有关部门禁止参与政府采购活动且在有效期内的情况（提供承诺函）；</w:t>
            </w:r>
          </w:p>
        </w:tc>
      </w:tr>
      <w:tr w14:paraId="44D9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995D">
            <w:pPr>
              <w:widowControl/>
              <w:jc w:val="center"/>
              <w:textAlignment w:val="center"/>
              <w:rPr>
                <w:rFonts w:hint="eastAsia" w:ascii="仿宋_GB2312" w:hAnsi="宋体" w:eastAsia="仿宋_GB2312" w:cs="仿宋_GB2312"/>
                <w:color w:val="000000"/>
                <w:kern w:val="0"/>
                <w:sz w:val="24"/>
                <w:szCs w:val="24"/>
                <w:highlight w:val="none"/>
                <w:lang w:bidi="ar"/>
              </w:rPr>
            </w:pPr>
            <w:r>
              <w:rPr>
                <w:rFonts w:hint="eastAsia" w:ascii="仿宋_GB2312" w:hAnsi="宋体" w:eastAsia="仿宋_GB2312" w:cs="仿宋_GB2312"/>
                <w:color w:val="000000"/>
                <w:kern w:val="0"/>
                <w:sz w:val="24"/>
                <w:szCs w:val="24"/>
                <w:highlight w:val="none"/>
                <w:lang w:val="en-US" w:eastAsia="zh-CN" w:bidi="ar"/>
              </w:rPr>
              <w:t>4</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97B7">
            <w:pPr>
              <w:widowControl/>
              <w:jc w:val="left"/>
              <w:textAlignment w:val="center"/>
              <w:rPr>
                <w:rFonts w:hint="default" w:ascii="仿宋_GB2312" w:hAnsi="宋体" w:eastAsia="仿宋_GB2312" w:cs="仿宋_GB2312"/>
                <w:color w:val="000000"/>
                <w:kern w:val="0"/>
                <w:sz w:val="24"/>
                <w:szCs w:val="24"/>
                <w:highlight w:val="none"/>
                <w:lang w:val="en-US" w:bidi="ar"/>
              </w:rPr>
            </w:pPr>
            <w:r>
              <w:rPr>
                <w:rFonts w:hint="eastAsia" w:ascii="仿宋_GB2312" w:hAnsi="宋体" w:eastAsia="仿宋_GB2312" w:cs="仿宋_GB2312"/>
                <w:color w:val="000000"/>
                <w:kern w:val="0"/>
                <w:sz w:val="24"/>
                <w:szCs w:val="24"/>
                <w:highlight w:val="none"/>
                <w:lang w:val="en-US" w:eastAsia="zh-CN" w:bidi="ar"/>
              </w:rPr>
              <w:t>本项目接受进口产品参与，也鼓励国产产品参加；</w:t>
            </w:r>
          </w:p>
        </w:tc>
      </w:tr>
      <w:tr w14:paraId="1718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C05C">
            <w:pPr>
              <w:widowControl/>
              <w:jc w:val="center"/>
              <w:textAlignment w:val="center"/>
              <w:rPr>
                <w:rFonts w:hint="eastAsia" w:ascii="仿宋_GB2312" w:hAnsi="宋体" w:eastAsia="仿宋_GB2312" w:cs="仿宋_GB2312"/>
                <w:color w:val="000000"/>
                <w:kern w:val="0"/>
                <w:sz w:val="24"/>
                <w:szCs w:val="24"/>
                <w:highlight w:val="none"/>
                <w:lang w:bidi="ar"/>
              </w:rPr>
            </w:pPr>
            <w:r>
              <w:rPr>
                <w:rFonts w:hint="eastAsia" w:ascii="仿宋_GB2312" w:hAnsi="宋体" w:eastAsia="仿宋_GB2312" w:cs="仿宋_GB2312"/>
                <w:color w:val="000000"/>
                <w:kern w:val="0"/>
                <w:sz w:val="24"/>
                <w:szCs w:val="24"/>
                <w:highlight w:val="none"/>
                <w:lang w:val="en-US" w:eastAsia="zh-CN" w:bidi="ar"/>
              </w:rPr>
              <w:t>5</w:t>
            </w:r>
          </w:p>
        </w:tc>
        <w:tc>
          <w:tcPr>
            <w:tcW w:w="9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6C25">
            <w:pPr>
              <w:widowControl/>
              <w:jc w:val="left"/>
              <w:textAlignment w:val="center"/>
              <w:rPr>
                <w:rFonts w:hint="eastAsia" w:ascii="仿宋_GB2312" w:hAnsi="宋体" w:eastAsia="仿宋_GB2312" w:cs="仿宋_GB2312"/>
                <w:color w:val="000000"/>
                <w:kern w:val="0"/>
                <w:sz w:val="24"/>
                <w:szCs w:val="24"/>
                <w:highlight w:val="none"/>
                <w:lang w:bidi="ar"/>
              </w:rPr>
            </w:pPr>
            <w:r>
              <w:rPr>
                <w:rFonts w:hint="eastAsia" w:ascii="仿宋_GB2312" w:hAnsi="宋体" w:eastAsia="仿宋_GB2312" w:cs="仿宋_GB2312"/>
                <w:color w:val="000000"/>
                <w:kern w:val="0"/>
                <w:sz w:val="24"/>
                <w:szCs w:val="24"/>
                <w:highlight w:val="none"/>
                <w:lang w:val="en-US" w:eastAsia="zh-CN" w:bidi="ar"/>
              </w:rPr>
              <w:t>本项目不接受联合体投标。</w:t>
            </w:r>
          </w:p>
        </w:tc>
      </w:tr>
    </w:tbl>
    <w:p w14:paraId="4EEEB5CB">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技术</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服务</w:t>
      </w:r>
      <w:r>
        <w:rPr>
          <w:rFonts w:hint="eastAsia" w:ascii="仿宋_GB2312" w:hAnsi="仿宋_GB2312" w:eastAsia="仿宋_GB2312" w:cs="仿宋_GB2312"/>
          <w:b/>
          <w:bCs/>
          <w:sz w:val="28"/>
          <w:szCs w:val="28"/>
        </w:rPr>
        <w:t>要求与商务要求</w:t>
      </w:r>
      <w:r>
        <w:rPr>
          <w:rFonts w:hint="eastAsia" w:ascii="仿宋_GB2312" w:hAnsi="仿宋_GB2312" w:eastAsia="仿宋_GB2312" w:cs="仿宋_GB2312"/>
          <w:b/>
          <w:bCs/>
          <w:sz w:val="28"/>
          <w:szCs w:val="28"/>
          <w:lang w:eastAsia="zh-CN"/>
        </w:rPr>
        <w:t>：</w:t>
      </w:r>
    </w:p>
    <w:p w14:paraId="3FEA7243">
      <w:pPr>
        <w:numPr>
          <w:ilvl w:val="0"/>
          <w:numId w:val="7"/>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w:t>
      </w:r>
      <w:r>
        <w:rPr>
          <w:rFonts w:hint="eastAsia" w:ascii="仿宋_GB2312" w:hAnsi="仿宋_GB2312" w:eastAsia="仿宋_GB2312" w:cs="仿宋_GB2312"/>
          <w:sz w:val="28"/>
          <w:szCs w:val="28"/>
          <w:lang w:eastAsia="zh-CN"/>
        </w:rPr>
        <w:t>：</w:t>
      </w:r>
    </w:p>
    <w:tbl>
      <w:tblPr>
        <w:tblStyle w:val="5"/>
        <w:tblW w:w="10005" w:type="dxa"/>
        <w:tblInd w:w="-741" w:type="dxa"/>
        <w:tblLayout w:type="autofit"/>
        <w:tblCellMar>
          <w:top w:w="0" w:type="dxa"/>
          <w:left w:w="108" w:type="dxa"/>
          <w:bottom w:w="0" w:type="dxa"/>
          <w:right w:w="108" w:type="dxa"/>
        </w:tblCellMar>
      </w:tblPr>
      <w:tblGrid>
        <w:gridCol w:w="720"/>
        <w:gridCol w:w="9285"/>
      </w:tblGrid>
      <w:tr w14:paraId="1636B3BB">
        <w:tblPrEx>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15A8">
            <w:pPr>
              <w:widowControl/>
              <w:jc w:val="center"/>
              <w:textAlignment w:val="center"/>
              <w:rPr>
                <w:rFonts w:ascii="仿宋" w:hAnsi="仿宋" w:eastAsia="仿宋" w:cs="仿宋"/>
                <w:b/>
                <w:bCs/>
                <w:color w:val="000000"/>
                <w:sz w:val="24"/>
                <w:szCs w:val="24"/>
              </w:rPr>
            </w:pPr>
            <w:r>
              <w:rPr>
                <w:rFonts w:hint="eastAsia" w:ascii="仿宋" w:hAnsi="仿宋" w:eastAsia="仿宋" w:cs="仿宋"/>
                <w:color w:val="000000"/>
                <w:kern w:val="0"/>
                <w:sz w:val="24"/>
                <w:szCs w:val="24"/>
                <w:lang w:bidi="ar"/>
              </w:rPr>
              <w:t>序号</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0EC0">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采购标的一</w:t>
            </w:r>
          </w:p>
        </w:tc>
      </w:tr>
      <w:tr w14:paraId="4B062C0B">
        <w:tblPrEx>
          <w:tblCellMar>
            <w:top w:w="0" w:type="dxa"/>
            <w:left w:w="108" w:type="dxa"/>
            <w:bottom w:w="0" w:type="dxa"/>
            <w:right w:w="108" w:type="dxa"/>
          </w:tblCellMar>
        </w:tblPrEx>
        <w:trPr>
          <w:trHeight w:val="53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D4D3">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20EB">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电源：AC220V 50/60Hz</w:t>
            </w:r>
          </w:p>
        </w:tc>
      </w:tr>
      <w:tr w14:paraId="1D4804B6">
        <w:tblPrEx>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E237">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C585">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功率：≥1400VA</w:t>
            </w:r>
          </w:p>
        </w:tc>
      </w:tr>
      <w:tr w14:paraId="6D0783E4">
        <w:tblPrEx>
          <w:tblCellMar>
            <w:top w:w="0" w:type="dxa"/>
            <w:left w:w="108" w:type="dxa"/>
            <w:bottom w:w="0" w:type="dxa"/>
            <w:right w:w="108" w:type="dxa"/>
          </w:tblCellMar>
        </w:tblPrEx>
        <w:trPr>
          <w:trHeight w:val="5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C5E6">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A353">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工作频率：2450±50MHz</w:t>
            </w:r>
          </w:p>
        </w:tc>
      </w:tr>
      <w:tr w14:paraId="0FB2610C">
        <w:tblPrEx>
          <w:tblCellMar>
            <w:top w:w="0" w:type="dxa"/>
            <w:left w:w="108" w:type="dxa"/>
            <w:bottom w:w="0" w:type="dxa"/>
            <w:right w:w="108" w:type="dxa"/>
          </w:tblCellMar>
        </w:tblPrEx>
        <w:trPr>
          <w:trHeight w:val="56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D1E0">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E67A">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波长：12.24cm</w:t>
            </w:r>
          </w:p>
        </w:tc>
      </w:tr>
      <w:tr w14:paraId="44138948">
        <w:tblPrEx>
          <w:tblCellMar>
            <w:top w:w="0" w:type="dxa"/>
            <w:left w:w="108" w:type="dxa"/>
            <w:bottom w:w="0" w:type="dxa"/>
            <w:right w:w="108" w:type="dxa"/>
          </w:tblCellMar>
        </w:tblPrEx>
        <w:trPr>
          <w:trHeight w:val="5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061D">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8907">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输出通道：≥2 个</w:t>
            </w:r>
          </w:p>
        </w:tc>
      </w:tr>
      <w:tr w14:paraId="1DD22C5F">
        <w:tblPrEx>
          <w:tblCellMar>
            <w:top w:w="0" w:type="dxa"/>
            <w:left w:w="108" w:type="dxa"/>
            <w:bottom w:w="0" w:type="dxa"/>
            <w:right w:w="108" w:type="dxa"/>
          </w:tblCellMar>
        </w:tblPrEx>
        <w:trPr>
          <w:trHeight w:val="58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1CA3">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4DCB">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计时器： 1~30 分钟，</w:t>
            </w:r>
          </w:p>
        </w:tc>
      </w:tr>
      <w:tr w14:paraId="39D2F5FE">
        <w:tblPrEx>
          <w:tblCellMar>
            <w:top w:w="0" w:type="dxa"/>
            <w:left w:w="108" w:type="dxa"/>
            <w:bottom w:w="0" w:type="dxa"/>
            <w:right w:w="108" w:type="dxa"/>
          </w:tblCellMar>
        </w:tblPrEx>
        <w:trPr>
          <w:trHeight w:val="5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1EF2">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03BA">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ascii="仿宋" w:hAnsi="仿宋" w:eastAsia="仿宋" w:cs="仿宋"/>
                <w:color w:val="000000"/>
                <w:kern w:val="0"/>
                <w:sz w:val="24"/>
                <w:szCs w:val="24"/>
                <w:lang w:bidi="ar"/>
              </w:rPr>
            </w:pPr>
            <w:r>
              <w:rPr>
                <w:rFonts w:hint="eastAsia" w:ascii="等线" w:hAnsi="等线" w:eastAsia="等线" w:cs="等线"/>
                <w:color w:val="000000"/>
                <w:kern w:val="0"/>
                <w:sz w:val="24"/>
                <w:lang w:bidi="ar"/>
              </w:rPr>
              <w:t>▲</w:t>
            </w:r>
            <w:r>
              <w:rPr>
                <w:rFonts w:hint="eastAsia" w:ascii="仿宋" w:hAnsi="仿宋" w:eastAsia="仿宋" w:cs="仿宋"/>
                <w:color w:val="000000"/>
                <w:kern w:val="0"/>
                <w:sz w:val="24"/>
                <w:szCs w:val="24"/>
                <w:lang w:bidi="ar"/>
              </w:rPr>
              <w:t>最大输出：≥200W</w:t>
            </w:r>
          </w:p>
        </w:tc>
      </w:tr>
      <w:tr w14:paraId="14922F94">
        <w:tblPrEx>
          <w:tblCellMar>
            <w:top w:w="0" w:type="dxa"/>
            <w:left w:w="108" w:type="dxa"/>
            <w:bottom w:w="0" w:type="dxa"/>
            <w:right w:w="108"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2E07">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971A">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发射装置：圆形和鞍形两种</w:t>
            </w:r>
          </w:p>
        </w:tc>
      </w:tr>
      <w:tr w14:paraId="04EB66FD">
        <w:tblPrEx>
          <w:tblCellMar>
            <w:top w:w="0" w:type="dxa"/>
            <w:left w:w="108" w:type="dxa"/>
            <w:bottom w:w="0" w:type="dxa"/>
            <w:right w:w="108" w:type="dxa"/>
          </w:tblCellMar>
        </w:tblPrEx>
        <w:trPr>
          <w:trHeight w:val="6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9998">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987C">
            <w:pPr>
              <w:widowControl/>
              <w:jc w:val="left"/>
              <w:textAlignment w:val="center"/>
              <w:rPr>
                <w:rFonts w:ascii="仿宋" w:hAnsi="仿宋" w:eastAsia="仿宋" w:cs="仿宋"/>
                <w:color w:val="000000"/>
                <w:kern w:val="0"/>
                <w:sz w:val="24"/>
                <w:szCs w:val="24"/>
                <w:lang w:bidi="ar"/>
              </w:rPr>
            </w:pPr>
            <w:r>
              <w:rPr>
                <w:rFonts w:hint="eastAsia" w:ascii="等线" w:hAnsi="等线" w:eastAsia="等线" w:cs="等线"/>
                <w:color w:val="000000"/>
                <w:kern w:val="0"/>
                <w:sz w:val="24"/>
                <w:lang w:bidi="ar"/>
              </w:rPr>
              <w:t>▲</w:t>
            </w:r>
            <w:r>
              <w:rPr>
                <w:rFonts w:hint="eastAsia" w:ascii="仿宋" w:hAnsi="仿宋" w:eastAsia="仿宋" w:cs="仿宋"/>
                <w:color w:val="000000"/>
                <w:kern w:val="0"/>
                <w:sz w:val="24"/>
                <w:szCs w:val="24"/>
                <w:lang w:bidi="ar"/>
              </w:rPr>
              <w:t>工作模式： 连续照射模式、间歇照射模式、指示灯显示当前输出功率数值；</w:t>
            </w:r>
          </w:p>
        </w:tc>
      </w:tr>
      <w:tr w14:paraId="56BCA2C1">
        <w:tblPrEx>
          <w:tblCellMar>
            <w:top w:w="0" w:type="dxa"/>
            <w:left w:w="108" w:type="dxa"/>
            <w:bottom w:w="0" w:type="dxa"/>
            <w:right w:w="108" w:type="dxa"/>
          </w:tblCellMar>
        </w:tblPrEx>
        <w:trPr>
          <w:trHeight w:val="14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3B1F">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0</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E96B">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可间断照射的间歇模式:此装备可在患部间歇地照射微波。间歇照射时间1-9秒可根据需求自由设置各种组合。</w:t>
            </w:r>
          </w:p>
        </w:tc>
      </w:tr>
      <w:tr w14:paraId="6F9AF6EA">
        <w:tblPrEx>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28F5">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1</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4763">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三维照射模式（3D模式）：采用了可避免因输出的相互影响而产生热点的安全装置，可实现用2个照射头对同一个部位进行对照，2个照射头可放置在彼此的照射范围内同时工作。</w:t>
            </w:r>
          </w:p>
        </w:tc>
      </w:tr>
      <w:tr w14:paraId="536E3B8E">
        <w:tblPrEx>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67B3">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0375">
            <w:pPr>
              <w:widowControl/>
              <w:spacing w:line="240" w:lineRule="auto"/>
              <w:jc w:val="left"/>
              <w:textAlignment w:val="center"/>
              <w:rPr>
                <w:rFonts w:ascii="仿宋" w:hAnsi="仿宋" w:eastAsia="仿宋" w:cs="仿宋"/>
                <w:color w:val="000000"/>
                <w:kern w:val="0"/>
                <w:sz w:val="24"/>
                <w:szCs w:val="24"/>
                <w:lang w:bidi="ar"/>
              </w:rPr>
            </w:pPr>
            <w:r>
              <w:rPr>
                <w:rFonts w:hint="eastAsia" w:ascii="等线" w:hAnsi="等线" w:eastAsia="等线" w:cs="等线"/>
                <w:color w:val="000000"/>
                <w:kern w:val="0"/>
                <w:sz w:val="24"/>
                <w:lang w:bidi="ar"/>
              </w:rPr>
              <w:t>▲</w:t>
            </w:r>
            <w:r>
              <w:rPr>
                <w:rFonts w:hint="eastAsia" w:ascii="仿宋" w:hAnsi="仿宋" w:eastAsia="仿宋" w:cs="仿宋"/>
                <w:color w:val="000000"/>
                <w:kern w:val="0"/>
                <w:sz w:val="24"/>
                <w:szCs w:val="24"/>
                <w:lang w:bidi="ar"/>
              </w:rPr>
              <w:t>两个通道相互独立，可设置不同的治疗时间、模式；功率两通道0-200W同时使用，可分别开启关闭</w:t>
            </w:r>
          </w:p>
        </w:tc>
      </w:tr>
      <w:tr w14:paraId="1D2E43D1">
        <w:tblPrEx>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00E9">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3</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CDB4">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两个通道分别带有锁定功能，可单边锁定亦可同时锁定操作面板。</w:t>
            </w:r>
          </w:p>
        </w:tc>
      </w:tr>
      <w:tr w14:paraId="3508451E">
        <w:tblPrEx>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71BB">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4</w:t>
            </w:r>
          </w:p>
        </w:tc>
        <w:tc>
          <w:tcPr>
            <w:tcW w:w="9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AD8B">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安全装置: 安全功率输出保护装置,防止伤害性电波泄漏装置、自动断电保护装置。       </w:t>
            </w:r>
          </w:p>
        </w:tc>
      </w:tr>
    </w:tbl>
    <w:p w14:paraId="661D2B8A">
      <w:pPr>
        <w:pStyle w:val="2"/>
        <w:rPr>
          <w:rFonts w:hint="eastAsia" w:ascii="仿宋_GB2312" w:hAnsi="仿宋_GB2312" w:eastAsia="仿宋_GB2312" w:cs="仿宋_GB2312"/>
          <w:sz w:val="28"/>
          <w:szCs w:val="28"/>
        </w:rPr>
      </w:pPr>
    </w:p>
    <w:p w14:paraId="6E4C9479">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配置清单</w:t>
      </w:r>
    </w:p>
    <w:tbl>
      <w:tblPr>
        <w:tblStyle w:val="5"/>
        <w:tblW w:w="8091" w:type="dxa"/>
        <w:jc w:val="center"/>
        <w:tblLayout w:type="autofit"/>
        <w:tblCellMar>
          <w:top w:w="0" w:type="dxa"/>
          <w:left w:w="108" w:type="dxa"/>
          <w:bottom w:w="0" w:type="dxa"/>
          <w:right w:w="108" w:type="dxa"/>
        </w:tblCellMar>
      </w:tblPr>
      <w:tblGrid>
        <w:gridCol w:w="1020"/>
        <w:gridCol w:w="4108"/>
        <w:gridCol w:w="1437"/>
        <w:gridCol w:w="1526"/>
      </w:tblGrid>
      <w:tr w14:paraId="35445101">
        <w:tblPrEx>
          <w:tblCellMar>
            <w:top w:w="0" w:type="dxa"/>
            <w:left w:w="108" w:type="dxa"/>
            <w:bottom w:w="0" w:type="dxa"/>
            <w:right w:w="108" w:type="dxa"/>
          </w:tblCellMar>
        </w:tblPrEx>
        <w:trPr>
          <w:trHeight w:val="52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129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8C6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名称</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24F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数量</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28B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单位</w:t>
            </w:r>
          </w:p>
        </w:tc>
      </w:tr>
      <w:tr w14:paraId="73634B31">
        <w:tblPrEx>
          <w:tblCellMar>
            <w:top w:w="0" w:type="dxa"/>
            <w:left w:w="108" w:type="dxa"/>
            <w:bottom w:w="0" w:type="dxa"/>
            <w:right w:w="108" w:type="dxa"/>
          </w:tblCellMar>
        </w:tblPrEx>
        <w:trPr>
          <w:trHeight w:val="562"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7A2E">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91D3">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主机</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04E3">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C44A">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台</w:t>
            </w:r>
          </w:p>
        </w:tc>
      </w:tr>
      <w:tr w14:paraId="3534688C">
        <w:tblPrEx>
          <w:tblCellMar>
            <w:top w:w="0" w:type="dxa"/>
            <w:left w:w="108" w:type="dxa"/>
            <w:bottom w:w="0" w:type="dxa"/>
            <w:right w:w="108" w:type="dxa"/>
          </w:tblCellMar>
        </w:tblPrEx>
        <w:trPr>
          <w:trHeight w:val="632"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B73A">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1EE9">
            <w:pPr>
              <w:widowControl/>
              <w:jc w:val="center"/>
              <w:textAlignment w:val="center"/>
              <w:rPr>
                <w:rFonts w:ascii="仿宋" w:hAnsi="仿宋" w:eastAsia="仿宋" w:cs="仿宋"/>
                <w:color w:val="000000"/>
                <w:kern w:val="0"/>
                <w:sz w:val="28"/>
                <w:szCs w:val="28"/>
                <w:lang w:bidi="ar"/>
              </w:rPr>
            </w:pPr>
            <w:r>
              <w:rPr>
                <w:rFonts w:hint="eastAsia" w:asciiTheme="minorEastAsia" w:hAnsiTheme="minorEastAsia" w:cstheme="minorEastAsia"/>
                <w:color w:val="000000"/>
                <w:szCs w:val="21"/>
              </w:rPr>
              <w:t>圆形照射头</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86A1">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C19F">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个</w:t>
            </w:r>
          </w:p>
        </w:tc>
      </w:tr>
      <w:tr w14:paraId="40FA6A1F">
        <w:tblPrEx>
          <w:tblCellMar>
            <w:top w:w="0" w:type="dxa"/>
            <w:left w:w="108" w:type="dxa"/>
            <w:bottom w:w="0" w:type="dxa"/>
            <w:right w:w="108" w:type="dxa"/>
          </w:tblCellMar>
        </w:tblPrEx>
        <w:trPr>
          <w:trHeight w:val="506"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6D6D">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43D0">
            <w:pPr>
              <w:widowControl/>
              <w:jc w:val="center"/>
              <w:textAlignment w:val="center"/>
              <w:rPr>
                <w:rFonts w:ascii="仿宋" w:hAnsi="仿宋" w:eastAsia="仿宋" w:cs="仿宋"/>
                <w:color w:val="000000"/>
                <w:kern w:val="0"/>
                <w:sz w:val="28"/>
                <w:szCs w:val="28"/>
                <w:lang w:bidi="ar"/>
              </w:rPr>
            </w:pPr>
            <w:r>
              <w:rPr>
                <w:rFonts w:hint="eastAsia" w:asciiTheme="minorEastAsia" w:hAnsiTheme="minorEastAsia" w:cstheme="minorEastAsia"/>
                <w:color w:val="000000"/>
                <w:szCs w:val="21"/>
              </w:rPr>
              <w:t>鞍形照射头</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030E">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8408">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个</w:t>
            </w:r>
          </w:p>
        </w:tc>
      </w:tr>
      <w:tr w14:paraId="0027E2E8">
        <w:tblPrEx>
          <w:tblCellMar>
            <w:top w:w="0" w:type="dxa"/>
            <w:left w:w="108" w:type="dxa"/>
            <w:bottom w:w="0" w:type="dxa"/>
            <w:right w:w="108" w:type="dxa"/>
          </w:tblCellMar>
        </w:tblPrEx>
        <w:trPr>
          <w:trHeight w:val="59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7334">
            <w:pPr>
              <w:widowControl/>
              <w:jc w:val="center"/>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val="en-US" w:eastAsia="zh-CN" w:bidi="ar"/>
              </w:rPr>
              <w:t>4</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572A">
            <w:pPr>
              <w:widowControl/>
              <w:jc w:val="center"/>
              <w:textAlignment w:val="center"/>
              <w:rPr>
                <w:rFonts w:ascii="仿宋" w:hAnsi="仿宋" w:eastAsia="仿宋" w:cs="仿宋"/>
                <w:color w:val="000000"/>
                <w:kern w:val="0"/>
                <w:sz w:val="28"/>
                <w:szCs w:val="28"/>
                <w:lang w:bidi="ar"/>
              </w:rPr>
            </w:pPr>
            <w:r>
              <w:rPr>
                <w:rFonts w:hint="eastAsia" w:asciiTheme="minorEastAsia" w:hAnsiTheme="minorEastAsia" w:cstheme="minorEastAsia"/>
                <w:color w:val="000000"/>
                <w:szCs w:val="21"/>
              </w:rPr>
              <w:t>防护眼罩</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A034">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8E18">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个</w:t>
            </w:r>
          </w:p>
        </w:tc>
      </w:tr>
    </w:tbl>
    <w:p w14:paraId="3282A0E0">
      <w:pPr>
        <w:rPr>
          <w:rFonts w:hint="eastAsia"/>
        </w:rPr>
      </w:pPr>
    </w:p>
    <w:p w14:paraId="58D8642A">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配套耗材</w:t>
      </w:r>
    </w:p>
    <w:tbl>
      <w:tblPr>
        <w:tblStyle w:val="5"/>
        <w:tblW w:w="7855" w:type="dxa"/>
        <w:tblInd w:w="340" w:type="dxa"/>
        <w:tblLayout w:type="fixed"/>
        <w:tblCellMar>
          <w:top w:w="0" w:type="dxa"/>
          <w:left w:w="108" w:type="dxa"/>
          <w:bottom w:w="0" w:type="dxa"/>
          <w:right w:w="108" w:type="dxa"/>
        </w:tblCellMar>
      </w:tblPr>
      <w:tblGrid>
        <w:gridCol w:w="2809"/>
        <w:gridCol w:w="2537"/>
        <w:gridCol w:w="2509"/>
      </w:tblGrid>
      <w:tr w14:paraId="641D86DD">
        <w:tblPrEx>
          <w:tblCellMar>
            <w:top w:w="0" w:type="dxa"/>
            <w:left w:w="108" w:type="dxa"/>
            <w:bottom w:w="0" w:type="dxa"/>
            <w:right w:w="108" w:type="dxa"/>
          </w:tblCellMar>
        </w:tblPrEx>
        <w:trPr>
          <w:trHeight w:val="9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A9E8">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通用名称</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9538">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最高限价（元）</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E5D1">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单位</w:t>
            </w:r>
          </w:p>
        </w:tc>
      </w:tr>
      <w:tr w14:paraId="20DF5956">
        <w:tblPrEx>
          <w:tblCellMar>
            <w:top w:w="0" w:type="dxa"/>
            <w:left w:w="108" w:type="dxa"/>
            <w:bottom w:w="0" w:type="dxa"/>
            <w:right w:w="108" w:type="dxa"/>
          </w:tblCellMar>
        </w:tblPrEx>
        <w:trPr>
          <w:trHeight w:val="75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C081">
            <w:pPr>
              <w:widowControl/>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无</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1384">
            <w:pPr>
              <w:widowControl/>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无</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1A1E">
            <w:pPr>
              <w:widowControl/>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无</w:t>
            </w:r>
          </w:p>
        </w:tc>
      </w:tr>
    </w:tbl>
    <w:p w14:paraId="1D9FD78A">
      <w:pPr>
        <w:rPr>
          <w:rFonts w:hint="eastAsia"/>
        </w:rPr>
      </w:pPr>
    </w:p>
    <w:p w14:paraId="21230C9A">
      <w:pPr>
        <w:numPr>
          <w:ilvl w:val="0"/>
          <w:numId w:val="7"/>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商务要求：</w:t>
      </w:r>
    </w:p>
    <w:tbl>
      <w:tblPr>
        <w:tblStyle w:val="5"/>
        <w:tblW w:w="10365" w:type="dxa"/>
        <w:jc w:val="center"/>
        <w:tblLayout w:type="autofit"/>
        <w:tblCellMar>
          <w:top w:w="0" w:type="dxa"/>
          <w:left w:w="108" w:type="dxa"/>
          <w:bottom w:w="0" w:type="dxa"/>
          <w:right w:w="108" w:type="dxa"/>
        </w:tblCellMar>
      </w:tblPr>
      <w:tblGrid>
        <w:gridCol w:w="662"/>
        <w:gridCol w:w="1009"/>
        <w:gridCol w:w="1228"/>
        <w:gridCol w:w="7466"/>
      </w:tblGrid>
      <w:tr w14:paraId="49BC88EB">
        <w:tblPrEx>
          <w:tblCellMar>
            <w:top w:w="0" w:type="dxa"/>
            <w:left w:w="108" w:type="dxa"/>
            <w:bottom w:w="0" w:type="dxa"/>
            <w:right w:w="108" w:type="dxa"/>
          </w:tblCellMar>
        </w:tblPrEx>
        <w:trPr>
          <w:trHeight w:val="7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8DC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序号</w:t>
            </w: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11844">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商务需求项</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C4FB">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商务要求</w:t>
            </w:r>
          </w:p>
        </w:tc>
      </w:tr>
      <w:tr w14:paraId="598BAE9E">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08EE68">
            <w:pPr>
              <w:widowControl/>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（一）免费保修期内售后服务要求</w:t>
            </w:r>
          </w:p>
        </w:tc>
      </w:tr>
      <w:tr w14:paraId="5B435883">
        <w:tblPrEx>
          <w:tblCellMar>
            <w:top w:w="0" w:type="dxa"/>
            <w:left w:w="108" w:type="dxa"/>
            <w:bottom w:w="0" w:type="dxa"/>
            <w:right w:w="108" w:type="dxa"/>
          </w:tblCellMar>
        </w:tblPrEx>
        <w:trPr>
          <w:trHeight w:val="75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CAE1A">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CB283">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免费保修期</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1D48">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ECB3">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★设备原厂（含附件）免费保修期为</w:t>
            </w:r>
            <w:r>
              <w:rPr>
                <w:rStyle w:val="12"/>
                <w:rFonts w:hint="eastAsia" w:hAnsi="宋体" w:eastAsia="仿宋_GB2312"/>
                <w:sz w:val="24"/>
                <w:szCs w:val="24"/>
                <w:highlight w:val="yellow"/>
                <w:lang w:val="en-US" w:eastAsia="zh-CN" w:bidi="ar"/>
              </w:rPr>
              <w:t>5</w:t>
            </w:r>
            <w:r>
              <w:rPr>
                <w:rStyle w:val="13"/>
                <w:rFonts w:hint="default" w:hAnsi="宋体"/>
                <w:sz w:val="24"/>
                <w:szCs w:val="24"/>
                <w:lang w:bidi="ar"/>
              </w:rPr>
              <w:t>年，自验收报告签字之日开始计算。</w:t>
            </w:r>
          </w:p>
        </w:tc>
      </w:tr>
      <w:tr w14:paraId="4C057525">
        <w:tblPrEx>
          <w:tblCellMar>
            <w:top w:w="0" w:type="dxa"/>
            <w:left w:w="108" w:type="dxa"/>
            <w:bottom w:w="0" w:type="dxa"/>
            <w:right w:w="108" w:type="dxa"/>
          </w:tblCellMar>
        </w:tblPrEx>
        <w:trPr>
          <w:trHeight w:val="24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287FE">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0997F">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D8C1">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16FB">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5DF9DD4E">
        <w:tblPrEx>
          <w:tblCellMar>
            <w:top w:w="0" w:type="dxa"/>
            <w:left w:w="108" w:type="dxa"/>
            <w:bottom w:w="0" w:type="dxa"/>
            <w:right w:w="108" w:type="dxa"/>
          </w:tblCellMar>
        </w:tblPrEx>
        <w:trPr>
          <w:trHeight w:val="422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EB0D">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82A21">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75E0">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5640">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00AB16BB">
        <w:tblPrEx>
          <w:tblCellMar>
            <w:top w:w="0" w:type="dxa"/>
            <w:left w:w="108" w:type="dxa"/>
            <w:bottom w:w="0" w:type="dxa"/>
            <w:right w:w="108" w:type="dxa"/>
          </w:tblCellMar>
        </w:tblPrEx>
        <w:trPr>
          <w:trHeight w:val="75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62F3">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4616">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其他</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4547">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FE00">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投标人应按其投标文件中的承诺，进行其他售后服务工作。</w:t>
            </w:r>
          </w:p>
        </w:tc>
      </w:tr>
      <w:tr w14:paraId="45055F83">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937E42">
            <w:pPr>
              <w:widowControl/>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（二）免费保修期外售后服务要求</w:t>
            </w:r>
          </w:p>
        </w:tc>
      </w:tr>
      <w:tr w14:paraId="5E33A639">
        <w:tblPrEx>
          <w:tblCellMar>
            <w:top w:w="0" w:type="dxa"/>
            <w:left w:w="108" w:type="dxa"/>
            <w:bottom w:w="0" w:type="dxa"/>
            <w:right w:w="108" w:type="dxa"/>
          </w:tblCellMar>
        </w:tblPrEx>
        <w:trPr>
          <w:trHeight w:val="911"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E65D">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917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其他</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34BD">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BFD7">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免费保修期结束后的维修只按优惠价格收取材料费，不收取人工费及差旅费，</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须在签订合同前提供该设备免费保修期结束后的年度维保方案和报价，以作为采购人购买后续服务的基本保证。</w:t>
            </w:r>
          </w:p>
        </w:tc>
      </w:tr>
      <w:tr w14:paraId="7E0938E5">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EA502F">
            <w:pPr>
              <w:widowControl/>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（三）其他商务要求</w:t>
            </w:r>
          </w:p>
        </w:tc>
      </w:tr>
      <w:tr w14:paraId="52712DF2">
        <w:tblPrEx>
          <w:tblCellMar>
            <w:top w:w="0" w:type="dxa"/>
            <w:left w:w="108" w:type="dxa"/>
            <w:bottom w:w="0" w:type="dxa"/>
            <w:right w:w="108" w:type="dxa"/>
          </w:tblCellMar>
        </w:tblPrEx>
        <w:trPr>
          <w:trHeight w:val="375"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BC077">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ECCA0">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关于交货</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8CFD">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2227">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highlight w:val="yellow"/>
                <w:lang w:bidi="ar"/>
              </w:rPr>
              <w:t>合同签订或约定之日起</w:t>
            </w:r>
            <w:r>
              <w:rPr>
                <w:rStyle w:val="12"/>
                <w:rFonts w:hint="default" w:hAnsi="宋体"/>
                <w:sz w:val="24"/>
                <w:szCs w:val="24"/>
                <w:highlight w:val="yellow"/>
                <w:lang w:bidi="ar"/>
              </w:rPr>
              <w:t>30</w:t>
            </w:r>
            <w:r>
              <w:rPr>
                <w:rStyle w:val="13"/>
                <w:rFonts w:hint="default" w:hAnsi="宋体"/>
                <w:sz w:val="24"/>
                <w:szCs w:val="24"/>
                <w:highlight w:val="yellow"/>
                <w:lang w:bidi="ar"/>
              </w:rPr>
              <w:t>日历天内交货。</w:t>
            </w:r>
          </w:p>
        </w:tc>
      </w:tr>
      <w:tr w14:paraId="1F1CDC1B">
        <w:tblPrEx>
          <w:tblCellMar>
            <w:top w:w="0" w:type="dxa"/>
            <w:left w:w="108" w:type="dxa"/>
            <w:bottom w:w="0" w:type="dxa"/>
            <w:right w:w="108" w:type="dxa"/>
          </w:tblCellMar>
        </w:tblPrEx>
        <w:trPr>
          <w:trHeight w:val="37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84086">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B5BEA">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6D6C">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E479">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地点：采购人指定地点。</w:t>
            </w:r>
          </w:p>
        </w:tc>
      </w:tr>
      <w:tr w14:paraId="4EB77839">
        <w:tblPrEx>
          <w:tblCellMar>
            <w:top w:w="0" w:type="dxa"/>
            <w:left w:w="108" w:type="dxa"/>
            <w:bottom w:w="0" w:type="dxa"/>
            <w:right w:w="108" w:type="dxa"/>
          </w:tblCellMar>
        </w:tblPrEx>
        <w:trPr>
          <w:trHeight w:val="543"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9FF12">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BF612">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6EE5">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291">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必须在交货之日</w:t>
            </w:r>
            <w:r>
              <w:rPr>
                <w:rFonts w:hint="eastAsia" w:ascii="仿宋_GB2312" w:hAnsi="宋体" w:eastAsia="仿宋_GB2312" w:cs="仿宋_GB2312"/>
                <w:b w:val="0"/>
                <w:bCs w:val="0"/>
                <w:color w:val="000000"/>
                <w:kern w:val="0"/>
                <w:sz w:val="24"/>
                <w:szCs w:val="24"/>
                <w:lang w:bidi="ar"/>
              </w:rPr>
              <w:t>起</w:t>
            </w:r>
            <w:r>
              <w:rPr>
                <w:rStyle w:val="12"/>
                <w:rFonts w:hint="default" w:hAnsi="宋体"/>
                <w:b w:val="0"/>
                <w:bCs w:val="0"/>
                <w:sz w:val="24"/>
                <w:szCs w:val="24"/>
                <w:lang w:bidi="ar"/>
              </w:rPr>
              <w:t>60</w:t>
            </w:r>
            <w:r>
              <w:rPr>
                <w:rStyle w:val="13"/>
                <w:rFonts w:hint="default" w:hAnsi="宋体"/>
                <w:sz w:val="24"/>
                <w:szCs w:val="24"/>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4B0FD676">
        <w:tblPrEx>
          <w:tblCellMar>
            <w:top w:w="0" w:type="dxa"/>
            <w:left w:w="108" w:type="dxa"/>
            <w:bottom w:w="0" w:type="dxa"/>
            <w:right w:w="108" w:type="dxa"/>
          </w:tblCellMar>
        </w:tblPrEx>
        <w:trPr>
          <w:trHeight w:val="16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B240D">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F243C">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AC2D">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1.4</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E6ED">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包装运输：</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承担，（包括但不限于运输费、装卸费、保管费等）。</w:t>
            </w:r>
          </w:p>
        </w:tc>
      </w:tr>
      <w:tr w14:paraId="638A1A80">
        <w:tblPrEx>
          <w:tblCellMar>
            <w:top w:w="0" w:type="dxa"/>
            <w:left w:w="108" w:type="dxa"/>
            <w:bottom w:w="0" w:type="dxa"/>
            <w:right w:w="108" w:type="dxa"/>
          </w:tblCellMar>
        </w:tblPrEx>
        <w:trPr>
          <w:trHeight w:val="1125"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2EB4C">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4088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关于验收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04C4">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E774">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货物经过双方检验认可后，签署验收报告，产品保修期自验收合格之日起算，由投标人提供产品保修文件。</w:t>
            </w:r>
          </w:p>
        </w:tc>
      </w:tr>
      <w:tr w14:paraId="46FE1FEA">
        <w:tblPrEx>
          <w:tblCellMar>
            <w:top w:w="0" w:type="dxa"/>
            <w:left w:w="108" w:type="dxa"/>
            <w:bottom w:w="0" w:type="dxa"/>
            <w:right w:w="108" w:type="dxa"/>
          </w:tblCellMar>
        </w:tblPrEx>
        <w:trPr>
          <w:trHeight w:val="856"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5F5D8">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1CA1">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2344">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CD38">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当满足以下条件时，采购人才向</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签发货物验收报告：</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已按照合同规定提供了全部产品及完整的技术资料。货物符合招标文件技术要求，性能满足要求。国产货物必须具备产品合格证。</w:t>
            </w:r>
          </w:p>
        </w:tc>
      </w:tr>
      <w:tr w14:paraId="16C58632">
        <w:tblPrEx>
          <w:tblCellMar>
            <w:top w:w="0" w:type="dxa"/>
            <w:left w:w="108" w:type="dxa"/>
            <w:bottom w:w="0" w:type="dxa"/>
            <w:right w:w="108" w:type="dxa"/>
          </w:tblCellMar>
        </w:tblPrEx>
        <w:trPr>
          <w:trHeight w:val="75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B41AD">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53FD">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3E97">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E012">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凡属于国家规定强制检测的设备项目，都必须具备计量质检部门的检测合格证。</w:t>
            </w:r>
          </w:p>
        </w:tc>
      </w:tr>
      <w:tr w14:paraId="24BBF4A4">
        <w:tblPrEx>
          <w:tblCellMar>
            <w:top w:w="0" w:type="dxa"/>
            <w:left w:w="108" w:type="dxa"/>
            <w:bottom w:w="0" w:type="dxa"/>
            <w:right w:w="108" w:type="dxa"/>
          </w:tblCellMar>
        </w:tblPrEx>
        <w:trPr>
          <w:trHeight w:val="58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8D12A">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A4A03">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99A">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2.4</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EF92">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验收过程中，如采购人拟对货物质量进行实质验收时，有权邀请第三方检测机构对货物进行检测或测试，因此所需的费用由</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承担。</w:t>
            </w:r>
          </w:p>
        </w:tc>
      </w:tr>
      <w:tr w14:paraId="190D8629">
        <w:tblPrEx>
          <w:tblCellMar>
            <w:top w:w="0" w:type="dxa"/>
            <w:left w:w="108" w:type="dxa"/>
            <w:bottom w:w="0" w:type="dxa"/>
            <w:right w:w="108" w:type="dxa"/>
          </w:tblCellMar>
        </w:tblPrEx>
        <w:trPr>
          <w:trHeight w:val="1837"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EB2D8">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EE12E">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5128">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2.5</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8175">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提供的设备为第一类医疗器械的，验收时应当提供医疗行业主管部门签发的有效的《医疗器械备案凭证》；</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提供的设备为第二、三类医疗器械的，应当提供医疗行业主管部门签发的涵盖</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提供设备的《医疗器械注册证》。</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1A1753CE">
        <w:tblPrEx>
          <w:tblCellMar>
            <w:top w:w="0" w:type="dxa"/>
            <w:left w:w="108" w:type="dxa"/>
            <w:bottom w:w="0" w:type="dxa"/>
            <w:right w:w="108" w:type="dxa"/>
          </w:tblCellMar>
        </w:tblPrEx>
        <w:trPr>
          <w:trHeight w:val="16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613ED">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B091">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ABE8">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2.6</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D4A0">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在验收过程中，中标人需出具与设备制造商签订的与原合同条款一致的维保合同或原厂维保承诺函。</w:t>
            </w:r>
          </w:p>
        </w:tc>
      </w:tr>
      <w:tr w14:paraId="3A54117B">
        <w:tblPrEx>
          <w:tblCellMar>
            <w:top w:w="0" w:type="dxa"/>
            <w:left w:w="108" w:type="dxa"/>
            <w:bottom w:w="0" w:type="dxa"/>
            <w:right w:w="108" w:type="dxa"/>
          </w:tblCellMar>
        </w:tblPrEx>
        <w:trPr>
          <w:trHeight w:val="638"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3C76">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60D4F">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其他</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1FB1">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DA59">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须支持物联网协议，便于与医院信息系统的对接，按采购人要求无条件开放数据交换接口，并提供技术支持（中标</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不得向采购人收取额外的费用），并保证所使用软件的合法性，任何知识产权纠纷与采购人无关。</w:t>
            </w:r>
          </w:p>
        </w:tc>
      </w:tr>
      <w:tr w14:paraId="158FA8C5">
        <w:tblPrEx>
          <w:tblCellMar>
            <w:top w:w="0" w:type="dxa"/>
            <w:left w:w="108" w:type="dxa"/>
            <w:bottom w:w="0" w:type="dxa"/>
            <w:right w:w="108" w:type="dxa"/>
          </w:tblCellMar>
        </w:tblPrEx>
        <w:trPr>
          <w:trHeight w:val="972"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59530">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08A66">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3343">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59CA">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若所投产品为进口产品，投标人必须是所投产品的制造商或合法代理商或合法授权</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（提供相关证明扫描件）；若所投产品是国产产品（非进口产品），则投标人不需要提供其为所投产品的制造商或合法代理商或合法授权</w:t>
            </w:r>
            <w:r>
              <w:rPr>
                <w:rFonts w:hint="eastAsia" w:ascii="仿宋_GB2312" w:hAnsi="宋体" w:eastAsia="仿宋_GB2312" w:cs="仿宋_GB2312"/>
                <w:color w:val="000000"/>
                <w:kern w:val="0"/>
                <w:sz w:val="24"/>
                <w:szCs w:val="24"/>
                <w:lang w:eastAsia="zh-CN" w:bidi="ar"/>
              </w:rPr>
              <w:t>投标人</w:t>
            </w:r>
            <w:r>
              <w:rPr>
                <w:rFonts w:hint="eastAsia" w:ascii="仿宋_GB2312" w:hAnsi="宋体" w:eastAsia="仿宋_GB2312" w:cs="仿宋_GB2312"/>
                <w:color w:val="000000"/>
                <w:kern w:val="0"/>
                <w:sz w:val="24"/>
                <w:szCs w:val="24"/>
                <w:lang w:bidi="ar"/>
              </w:rPr>
              <w:t>的证明。</w:t>
            </w:r>
          </w:p>
        </w:tc>
      </w:tr>
      <w:tr w14:paraId="7997775C">
        <w:tblPrEx>
          <w:tblCellMar>
            <w:top w:w="0" w:type="dxa"/>
            <w:left w:w="108" w:type="dxa"/>
            <w:bottom w:w="0" w:type="dxa"/>
            <w:right w:w="108" w:type="dxa"/>
          </w:tblCellMar>
        </w:tblPrEx>
        <w:trPr>
          <w:trHeight w:val="897"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9DCC">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1DDC1">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F1FB">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F0C5">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06D257AF">
        <w:tblPrEx>
          <w:tblCellMar>
            <w:top w:w="0" w:type="dxa"/>
            <w:left w:w="108" w:type="dxa"/>
            <w:bottom w:w="0" w:type="dxa"/>
            <w:right w:w="108" w:type="dxa"/>
          </w:tblCellMar>
        </w:tblPrEx>
        <w:trPr>
          <w:trHeight w:val="713"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64208">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4EC6">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B56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3.4</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1E66">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FF0000"/>
                <w:kern w:val="0"/>
                <w:sz w:val="24"/>
                <w:szCs w:val="24"/>
                <w:highlight w:val="yellow"/>
                <w:lang w:eastAsia="zh-CN" w:bidi="ar"/>
              </w:rPr>
              <w:t>投标人</w:t>
            </w:r>
            <w:r>
              <w:rPr>
                <w:rFonts w:hint="eastAsia" w:ascii="仿宋_GB2312" w:hAnsi="宋体" w:eastAsia="仿宋_GB2312" w:cs="仿宋_GB2312"/>
                <w:color w:val="FF0000"/>
                <w:kern w:val="0"/>
                <w:sz w:val="24"/>
                <w:szCs w:val="24"/>
                <w:highlight w:val="yellow"/>
                <w:lang w:bidi="ar"/>
              </w:rPr>
              <w:t>所提供的设备，若该设备配有专用的配套医用耗材，则此类耗材必须通过深圳市医用耗材阳光交易和监管平台进行交易，且供货价格必须遵循阳光平台所公布的最低成交价</w:t>
            </w:r>
            <w:r>
              <w:rPr>
                <w:rFonts w:hint="eastAsia" w:ascii="仿宋_GB2312" w:hAnsi="宋体" w:eastAsia="仿宋_GB2312" w:cs="仿宋_GB2312"/>
                <w:color w:val="000000"/>
                <w:kern w:val="0"/>
                <w:sz w:val="24"/>
                <w:szCs w:val="24"/>
                <w:lang w:bidi="ar"/>
              </w:rPr>
              <w:t>。</w:t>
            </w:r>
          </w:p>
        </w:tc>
      </w:tr>
      <w:tr w14:paraId="5DE79FCD">
        <w:tblPrEx>
          <w:tblCellMar>
            <w:top w:w="0" w:type="dxa"/>
            <w:left w:w="108" w:type="dxa"/>
            <w:bottom w:w="0" w:type="dxa"/>
            <w:right w:w="108" w:type="dxa"/>
          </w:tblCellMar>
        </w:tblPrEx>
        <w:trPr>
          <w:trHeight w:val="2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C375C">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F5BDE">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9457">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3.5</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D27E">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本次标的若包含软件服务，需本地化部署，并严格遵照《信息安全法》等相关法律法规，符合网络安全管理相关规定，所有数据未经采购方允许，不得向第三方私自泄漏。</w:t>
            </w:r>
          </w:p>
        </w:tc>
      </w:tr>
      <w:tr w14:paraId="01066775">
        <w:tblPrEx>
          <w:tblCellMar>
            <w:top w:w="0" w:type="dxa"/>
            <w:left w:w="108" w:type="dxa"/>
            <w:bottom w:w="0" w:type="dxa"/>
            <w:right w:w="108" w:type="dxa"/>
          </w:tblCellMar>
        </w:tblPrEx>
        <w:trPr>
          <w:trHeight w:val="92"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ABEF3">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4</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547D9">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关于付款</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4620">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F897">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合同生效后，货到指定地点，安装验收合格后，采购人收到投标人提供的相应金额合法有效发票后，支付合同总金额的100%。</w:t>
            </w:r>
          </w:p>
        </w:tc>
      </w:tr>
      <w:tr w14:paraId="3C60415B">
        <w:tblPrEx>
          <w:tblCellMar>
            <w:top w:w="0" w:type="dxa"/>
            <w:left w:w="108" w:type="dxa"/>
            <w:bottom w:w="0" w:type="dxa"/>
            <w:right w:w="108" w:type="dxa"/>
          </w:tblCellMar>
        </w:tblPrEx>
        <w:trPr>
          <w:trHeight w:val="106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FF2E">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A181C">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95D2">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 xml:space="preserve">1.2 </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B4D5">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34DDE490">
        <w:tblPrEx>
          <w:tblCellMar>
            <w:top w:w="0" w:type="dxa"/>
            <w:left w:w="108" w:type="dxa"/>
            <w:bottom w:w="0" w:type="dxa"/>
            <w:right w:w="108" w:type="dxa"/>
          </w:tblCellMar>
        </w:tblPrEx>
        <w:trPr>
          <w:trHeight w:val="917"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BAA84">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75A0">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1C1F">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DB81">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若本项目财政下达的资金数额不足以支付合同约定的比例金额，采购人将按照实际财政下达的资金数额支付合同款，不足部分将待新的项目资金下达后进行支付。</w:t>
            </w:r>
          </w:p>
        </w:tc>
      </w:tr>
      <w:tr w14:paraId="022B664A">
        <w:tblPrEx>
          <w:tblCellMar>
            <w:top w:w="0" w:type="dxa"/>
            <w:left w:w="108" w:type="dxa"/>
            <w:bottom w:w="0" w:type="dxa"/>
            <w:right w:w="108" w:type="dxa"/>
          </w:tblCellMar>
        </w:tblPrEx>
        <w:trPr>
          <w:trHeight w:val="178"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F923C">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5</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781C4">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违约责任</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A3B1">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887A">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71F01D85">
        <w:tblPrEx>
          <w:tblCellMar>
            <w:top w:w="0" w:type="dxa"/>
            <w:left w:w="108" w:type="dxa"/>
            <w:bottom w:w="0" w:type="dxa"/>
            <w:right w:w="108" w:type="dxa"/>
          </w:tblCellMar>
        </w:tblPrEx>
        <w:trPr>
          <w:trHeight w:val="63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F25DB">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1B22E">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71DB">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9BB0">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由于投标人的原因未能按时交货的，每迟一天向采购人支付合同总额的0.5%违约金，如超过交货期10天，采购人有权终止合同并通过法律程序对投标人进行索赔。</w:t>
            </w:r>
          </w:p>
        </w:tc>
      </w:tr>
      <w:tr w14:paraId="7B456339">
        <w:tblPrEx>
          <w:tblCellMar>
            <w:top w:w="0" w:type="dxa"/>
            <w:left w:w="108" w:type="dxa"/>
            <w:bottom w:w="0" w:type="dxa"/>
            <w:right w:w="108" w:type="dxa"/>
          </w:tblCellMar>
        </w:tblPrEx>
        <w:trPr>
          <w:trHeight w:val="77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15243">
            <w:pPr>
              <w:jc w:val="center"/>
              <w:rPr>
                <w:rFonts w:ascii="仿宋_GB2312" w:hAnsi="宋体" w:eastAsia="仿宋_GB2312" w:cs="仿宋_GB2312"/>
                <w:b/>
                <w:bCs/>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35DED">
            <w:pPr>
              <w:jc w:val="center"/>
              <w:rPr>
                <w:rFonts w:ascii="仿宋_GB2312" w:hAnsi="宋体" w:eastAsia="仿宋_GB2312" w:cs="仿宋_GB2312"/>
                <w:b/>
                <w:bCs/>
                <w:color w:val="000000"/>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5906">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1.3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A95A">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00447016">
      <w:pPr>
        <w:pStyle w:val="2"/>
        <w:numPr>
          <w:ilvl w:val="0"/>
          <w:numId w:val="0"/>
        </w:numPr>
        <w:spacing w:before="0" w:after="0" w:line="240" w:lineRule="auto"/>
        <w:rPr>
          <w:rFonts w:hint="eastAsia" w:ascii="仿宋" w:hAnsi="仿宋" w:eastAsia="仿宋"/>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 w:hAnsi="仿宋" w:eastAsia="仿宋"/>
          <w:sz w:val="28"/>
          <w:szCs w:val="28"/>
        </w:rPr>
        <w:t>评审规则</w:t>
      </w:r>
      <w:r>
        <w:rPr>
          <w:rFonts w:hint="eastAsia" w:ascii="仿宋" w:hAnsi="仿宋" w:eastAsia="仿宋"/>
          <w:sz w:val="28"/>
          <w:szCs w:val="28"/>
          <w:lang w:eastAsia="zh-CN"/>
        </w:rPr>
        <w:t>：</w:t>
      </w:r>
    </w:p>
    <w:p w14:paraId="7D98FF9F">
      <w:pPr>
        <w:adjustRightInd w:val="0"/>
        <w:snapToGrid w:val="0"/>
        <w:jc w:val="left"/>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评标方法：</w:t>
      </w:r>
      <w:r>
        <w:rPr>
          <w:rFonts w:hint="eastAsia" w:ascii="仿宋" w:hAnsi="仿宋" w:eastAsia="仿宋"/>
          <w:sz w:val="28"/>
          <w:szCs w:val="28"/>
          <w:lang w:eastAsia="zh-CN"/>
        </w:rPr>
        <w:t>☑</w:t>
      </w:r>
      <w:r>
        <w:rPr>
          <w:rFonts w:hint="eastAsia" w:ascii="仿宋" w:hAnsi="仿宋" w:eastAsia="仿宋"/>
          <w:sz w:val="28"/>
          <w:szCs w:val="28"/>
        </w:rPr>
        <w:t>综合评分法、□最低评标价法</w:t>
      </w:r>
    </w:p>
    <w:p w14:paraId="7F8446B4">
      <w:pPr>
        <w:adjustRightInd w:val="0"/>
        <w:snapToGrid w:val="0"/>
        <w:jc w:val="left"/>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EC6C9AF1"/>
    <w:multiLevelType w:val="singleLevel"/>
    <w:tmpl w:val="EC6C9AF1"/>
    <w:lvl w:ilvl="0" w:tentative="0">
      <w:start w:val="1"/>
      <w:numFmt w:val="chineseCounting"/>
      <w:suff w:val="nothing"/>
      <w:lvlText w:val="（%1）"/>
      <w:lvlJc w:val="left"/>
      <w:rPr>
        <w:rFonts w:hint="eastAsia"/>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14C4DA3"/>
    <w:rsid w:val="02217FDE"/>
    <w:rsid w:val="02917F74"/>
    <w:rsid w:val="03C50E3C"/>
    <w:rsid w:val="049F51EA"/>
    <w:rsid w:val="063F4ED6"/>
    <w:rsid w:val="079038D8"/>
    <w:rsid w:val="07DC6755"/>
    <w:rsid w:val="07F341CA"/>
    <w:rsid w:val="0B5E063E"/>
    <w:rsid w:val="0C2B3807"/>
    <w:rsid w:val="0C6A7D1D"/>
    <w:rsid w:val="0CC4107D"/>
    <w:rsid w:val="0D532C76"/>
    <w:rsid w:val="0FF22FB9"/>
    <w:rsid w:val="10FF08DB"/>
    <w:rsid w:val="134C478E"/>
    <w:rsid w:val="162023F7"/>
    <w:rsid w:val="169923E1"/>
    <w:rsid w:val="16E15B36"/>
    <w:rsid w:val="1B50328A"/>
    <w:rsid w:val="1C2362A8"/>
    <w:rsid w:val="1C4A5F2B"/>
    <w:rsid w:val="1E472722"/>
    <w:rsid w:val="1E5D0198"/>
    <w:rsid w:val="221943D6"/>
    <w:rsid w:val="233A2855"/>
    <w:rsid w:val="268A3AF4"/>
    <w:rsid w:val="2A663F30"/>
    <w:rsid w:val="2B033E75"/>
    <w:rsid w:val="2BA07916"/>
    <w:rsid w:val="2BAE2033"/>
    <w:rsid w:val="2CBA4A07"/>
    <w:rsid w:val="2F5A7E02"/>
    <w:rsid w:val="30D81900"/>
    <w:rsid w:val="312A0667"/>
    <w:rsid w:val="31BC3D81"/>
    <w:rsid w:val="32D3412D"/>
    <w:rsid w:val="342225F7"/>
    <w:rsid w:val="345D1B1D"/>
    <w:rsid w:val="386B2CF7"/>
    <w:rsid w:val="388678B0"/>
    <w:rsid w:val="39FC665F"/>
    <w:rsid w:val="3BE455FD"/>
    <w:rsid w:val="3F786788"/>
    <w:rsid w:val="3FC217B1"/>
    <w:rsid w:val="418F2299"/>
    <w:rsid w:val="42C121F4"/>
    <w:rsid w:val="466E2692"/>
    <w:rsid w:val="47887784"/>
    <w:rsid w:val="47946129"/>
    <w:rsid w:val="4BF54CBC"/>
    <w:rsid w:val="4C4243A5"/>
    <w:rsid w:val="4F624D5E"/>
    <w:rsid w:val="4F895E47"/>
    <w:rsid w:val="51C413B8"/>
    <w:rsid w:val="539D45B7"/>
    <w:rsid w:val="53E144A4"/>
    <w:rsid w:val="55A7171D"/>
    <w:rsid w:val="55AE2AAB"/>
    <w:rsid w:val="569A5A4B"/>
    <w:rsid w:val="571F0A94"/>
    <w:rsid w:val="582157B7"/>
    <w:rsid w:val="586D36FF"/>
    <w:rsid w:val="59266DFD"/>
    <w:rsid w:val="5A971D60"/>
    <w:rsid w:val="5E4D101A"/>
    <w:rsid w:val="5F0674B4"/>
    <w:rsid w:val="621C0D9D"/>
    <w:rsid w:val="651A5A67"/>
    <w:rsid w:val="670C5884"/>
    <w:rsid w:val="67BF46A4"/>
    <w:rsid w:val="696F3EA8"/>
    <w:rsid w:val="69C23D53"/>
    <w:rsid w:val="6AE508C6"/>
    <w:rsid w:val="6C70102E"/>
    <w:rsid w:val="6D282CEC"/>
    <w:rsid w:val="6E0472B5"/>
    <w:rsid w:val="6EF966EE"/>
    <w:rsid w:val="6F1057E5"/>
    <w:rsid w:val="706B361B"/>
    <w:rsid w:val="737E18B7"/>
    <w:rsid w:val="74974D88"/>
    <w:rsid w:val="74B15375"/>
    <w:rsid w:val="755D54FC"/>
    <w:rsid w:val="7A124B07"/>
    <w:rsid w:val="7A684727"/>
    <w:rsid w:val="7AA8546C"/>
    <w:rsid w:val="7AB06BB7"/>
    <w:rsid w:val="7B7D06A6"/>
    <w:rsid w:val="7C85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left="704" w:hanging="420"/>
    </w:pPr>
    <w:rPr>
      <w:rFonts w:ascii="Times New Roman" w:hAnsi="Times New Roman" w:eastAsia="黑体" w:cs="Times New Roman"/>
      <w:sz w:val="32"/>
      <w:szCs w:val="24"/>
    </w:rPr>
  </w:style>
  <w:style w:type="character" w:customStyle="1" w:styleId="11">
    <w:name w:val="标题 1 字符"/>
    <w:basedOn w:val="7"/>
    <w:link w:val="2"/>
    <w:qFormat/>
    <w:uiPriority w:val="9"/>
    <w:rPr>
      <w:b/>
      <w:bCs/>
      <w:kern w:val="44"/>
      <w:sz w:val="44"/>
      <w:szCs w:val="44"/>
    </w:rPr>
  </w:style>
  <w:style w:type="character" w:customStyle="1" w:styleId="12">
    <w:name w:val="font21"/>
    <w:basedOn w:val="7"/>
    <w:autoRedefine/>
    <w:qFormat/>
    <w:uiPriority w:val="0"/>
    <w:rPr>
      <w:rFonts w:hint="eastAsia" w:ascii="仿宋_GB2312" w:eastAsia="仿宋_GB2312" w:cs="仿宋_GB2312"/>
      <w:b/>
      <w:bCs/>
      <w:color w:val="000000"/>
      <w:sz w:val="28"/>
      <w:szCs w:val="28"/>
      <w:u w:val="none"/>
    </w:rPr>
  </w:style>
  <w:style w:type="character" w:customStyle="1" w:styleId="13">
    <w:name w:val="font31"/>
    <w:basedOn w:val="7"/>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1265</Words>
  <Characters>1325</Characters>
  <Lines>7</Lines>
  <Paragraphs>2</Paragraphs>
  <TotalTime>12</TotalTime>
  <ScaleCrop>false</ScaleCrop>
  <LinksUpToDate>false</LinksUpToDate>
  <CharactersWithSpaces>1363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skrmyy</cp:lastModifiedBy>
  <dcterms:modified xsi:type="dcterms:W3CDTF">2025-03-25T02:02:00Z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3BF8C8F06CFE4B3AB9195DC92B8A3570_12</vt:lpwstr>
  </property>
  <property fmtid="{D5CDD505-2E9C-101B-9397-08002B2CF9AE}" pid="4" name="KSOTemplateDocerSaveRecord">
    <vt:lpwstr>eyJoZGlkIjoiOTgxNzhhZWVjZDVjYzFiNzUyN2FlYmU1YTIwNTA2N2MifQ==</vt:lpwstr>
  </property>
</Properties>
</file>