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CFD9" w14:textId="77777777" w:rsidR="00137F8D" w:rsidRDefault="00137F8D" w:rsidP="00137F8D">
      <w:pPr>
        <w:pStyle w:val="a7"/>
        <w:spacing w:before="0" w:beforeAutospacing="0" w:after="0" w:afterAutospacing="0" w:line="420" w:lineRule="atLeast"/>
        <w:rPr>
          <w:rFonts w:ascii="仿宋_GB2312" w:eastAsia="仿宋_GB2312"/>
          <w:color w:val="000000"/>
          <w:sz w:val="28"/>
          <w:szCs w:val="28"/>
        </w:rPr>
      </w:pPr>
      <w:r>
        <w:rPr>
          <w:rFonts w:ascii="仿宋_GB2312" w:eastAsia="仿宋_GB2312" w:hint="eastAsia"/>
          <w:color w:val="000000"/>
          <w:sz w:val="28"/>
          <w:szCs w:val="28"/>
        </w:rPr>
        <w:t>附件：</w:t>
      </w:r>
    </w:p>
    <w:p w14:paraId="4BB99531" w14:textId="77777777" w:rsidR="00137F8D" w:rsidRDefault="00137F8D" w:rsidP="00137F8D">
      <w:pPr>
        <w:pStyle w:val="a7"/>
        <w:spacing w:before="0" w:beforeAutospacing="0" w:after="0" w:afterAutospacing="0" w:line="302" w:lineRule="atLeast"/>
        <w:jc w:val="both"/>
        <w:rPr>
          <w:rFonts w:ascii="仿宋_GB2312" w:eastAsia="仿宋_GB2312" w:hint="eastAsia"/>
          <w:color w:val="000000"/>
          <w:sz w:val="28"/>
          <w:szCs w:val="28"/>
        </w:rPr>
      </w:pPr>
      <w:r>
        <w:rPr>
          <w:rFonts w:ascii="仿宋_GB2312" w:eastAsia="仿宋_GB2312" w:hint="eastAsia"/>
          <w:color w:val="000000"/>
          <w:sz w:val="28"/>
          <w:szCs w:val="28"/>
        </w:rPr>
        <w:t>致：</w:t>
      </w:r>
      <w:r>
        <w:rPr>
          <w:rFonts w:ascii="仿宋_GB2312" w:eastAsia="仿宋_GB2312" w:hint="eastAsia"/>
          <w:color w:val="000000"/>
          <w:sz w:val="28"/>
          <w:szCs w:val="28"/>
          <w:u w:val="single"/>
        </w:rPr>
        <w:t>深圳市前海蛇口自贸区医院</w:t>
      </w:r>
    </w:p>
    <w:p w14:paraId="299D5F14"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我单位承诺：</w:t>
      </w:r>
    </w:p>
    <w:p w14:paraId="155559C9"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1.我单位本招标项目所提供的货物或服务未侵犯知识产权。</w:t>
      </w:r>
    </w:p>
    <w:p w14:paraId="06622D7E"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2.我单位参与本项目投标前三年内，在经营活动中没有重大违法记录。</w:t>
      </w:r>
    </w:p>
    <w:p w14:paraId="7F77FA75"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3.我单位参与本项目政府采购活动时不存在被有关部门禁止参与政府采购活动且在有效期内的情况。</w:t>
      </w:r>
    </w:p>
    <w:p w14:paraId="38D069D8"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4.我单位具备《中华人民共和国政府采购法》第二十二条第一款规定的六项条件。</w:t>
      </w:r>
    </w:p>
    <w:p w14:paraId="2E794961"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5.我单位未被列入失信被执行人、重大税收违法案件当事人名单、政府采购严重违法失信行为记录名单。</w:t>
      </w:r>
    </w:p>
    <w:p w14:paraId="7E00D3C5"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6.我单位参与该项目投标，严格遵守政府采购相关法律，</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p>
    <w:p w14:paraId="00C91BFD"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E437048"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我单位清楚，若以“报价太低而无法履约”为理由放弃本项目中标资格时，愿意接受主管部门的处理处罚。若我单位中标本项目，我</w:t>
      </w:r>
      <w:r>
        <w:rPr>
          <w:rFonts w:ascii="仿宋_GB2312" w:eastAsia="仿宋_GB2312" w:hint="eastAsia"/>
          <w:color w:val="000000"/>
          <w:sz w:val="28"/>
          <w:szCs w:val="28"/>
        </w:rPr>
        <w:lastRenderedPageBreak/>
        <w:t>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C375CEA"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仿宋_GB2312" w:eastAsia="仿宋_GB2312" w:hint="eastAsia"/>
          <w:color w:val="000000"/>
          <w:sz w:val="28"/>
          <w:szCs w:val="28"/>
        </w:rPr>
        <w:t>作出</w:t>
      </w:r>
      <w:proofErr w:type="gramEnd"/>
      <w:r>
        <w:rPr>
          <w:rFonts w:ascii="仿宋_GB2312" w:eastAsia="仿宋_GB2312" w:hint="eastAsia"/>
          <w:color w:val="000000"/>
          <w:sz w:val="28"/>
          <w:szCs w:val="28"/>
        </w:rPr>
        <w:t>的行政处罚。</w:t>
      </w:r>
    </w:p>
    <w:p w14:paraId="32F44B62"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9.我单位承诺中标后项目</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转包，未经采购人同意不进行分包。</w:t>
      </w:r>
    </w:p>
    <w:p w14:paraId="60FCC84A"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C9CA8FB"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11.我单位保证，若所投货物涉及《财政部生态环境部关于印发节能产品政府采购品目清单的通知》（财库〔2019〕19号）列明的政府采购强制产品，则所投该产品符合节能产品的认证要求。</w:t>
      </w:r>
    </w:p>
    <w:p w14:paraId="010B86D2"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以上承诺，如有违反，愿依照国家相关法律法规处理，并承担由此给采购人带来的损失。</w:t>
      </w:r>
    </w:p>
    <w:p w14:paraId="323FCD67"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 </w:t>
      </w:r>
    </w:p>
    <w:p w14:paraId="54B7BB37"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 </w:t>
      </w:r>
    </w:p>
    <w:p w14:paraId="2796074F" w14:textId="77777777" w:rsidR="00137F8D" w:rsidRDefault="00137F8D" w:rsidP="00137F8D">
      <w:pPr>
        <w:pStyle w:val="a7"/>
        <w:spacing w:before="0" w:beforeAutospacing="0" w:after="0" w:afterAutospacing="0" w:line="302" w:lineRule="atLeast"/>
        <w:ind w:firstLine="562"/>
        <w:jc w:val="both"/>
        <w:rPr>
          <w:rFonts w:ascii="仿宋_GB2312" w:eastAsia="仿宋_GB2312" w:hint="eastAsia"/>
          <w:color w:val="000000"/>
          <w:sz w:val="28"/>
          <w:szCs w:val="28"/>
        </w:rPr>
      </w:pPr>
      <w:r>
        <w:rPr>
          <w:rFonts w:ascii="仿宋_GB2312" w:eastAsia="仿宋_GB2312" w:hint="eastAsia"/>
          <w:color w:val="000000"/>
          <w:sz w:val="28"/>
          <w:szCs w:val="28"/>
        </w:rPr>
        <w:t> </w:t>
      </w:r>
    </w:p>
    <w:p w14:paraId="41A32715" w14:textId="77777777" w:rsidR="00137F8D" w:rsidRDefault="00137F8D" w:rsidP="00137F8D">
      <w:pPr>
        <w:pStyle w:val="a7"/>
        <w:spacing w:before="0" w:beforeAutospacing="0" w:after="0" w:afterAutospacing="0" w:line="302" w:lineRule="atLeast"/>
        <w:ind w:right="418"/>
        <w:jc w:val="both"/>
        <w:rPr>
          <w:rFonts w:ascii="仿宋_GB2312" w:eastAsia="仿宋_GB2312" w:hint="eastAsia"/>
          <w:color w:val="000000"/>
          <w:sz w:val="28"/>
          <w:szCs w:val="28"/>
        </w:rPr>
      </w:pPr>
      <w:r>
        <w:rPr>
          <w:rFonts w:ascii="仿宋_GB2312" w:eastAsia="仿宋_GB2312" w:hint="eastAsia"/>
          <w:color w:val="000000"/>
          <w:sz w:val="28"/>
          <w:szCs w:val="28"/>
        </w:rPr>
        <w:lastRenderedPageBreak/>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投标单位（投标人）名称：</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p>
    <w:p w14:paraId="2B1F321D" w14:textId="77777777" w:rsidR="00137F8D" w:rsidRDefault="00137F8D" w:rsidP="00137F8D">
      <w:pPr>
        <w:pStyle w:val="a7"/>
        <w:spacing w:before="0" w:beforeAutospacing="0" w:after="0" w:afterAutospacing="0" w:line="302" w:lineRule="atLeast"/>
        <w:ind w:right="446" w:firstLine="562"/>
        <w:jc w:val="right"/>
        <w:rPr>
          <w:rFonts w:ascii="仿宋_GB2312" w:eastAsia="仿宋_GB2312" w:hint="eastAsia"/>
          <w:color w:val="000000"/>
          <w:sz w:val="28"/>
          <w:szCs w:val="28"/>
        </w:rPr>
      </w:pP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rPr>
        <w:t>年</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rPr>
        <w:t>月</w:t>
      </w:r>
      <w:r>
        <w:rPr>
          <w:rFonts w:ascii="仿宋_GB2312" w:eastAsia="仿宋_GB2312" w:hint="eastAsia"/>
          <w:color w:val="000000"/>
          <w:sz w:val="28"/>
          <w:szCs w:val="28"/>
          <w:u w:val="single"/>
        </w:rPr>
        <w:t>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w:t>
      </w:r>
      <w:r>
        <w:rPr>
          <w:rFonts w:ascii="仿宋_GB2312" w:eastAsia="仿宋_GB2312" w:hint="eastAsia"/>
          <w:color w:val="000000"/>
          <w:sz w:val="28"/>
          <w:szCs w:val="28"/>
        </w:rPr>
        <w:t>日</w:t>
      </w:r>
    </w:p>
    <w:p w14:paraId="66D24213" w14:textId="77777777" w:rsidR="00137F8D" w:rsidRDefault="00137F8D" w:rsidP="00137F8D">
      <w:pPr>
        <w:pStyle w:val="a7"/>
        <w:spacing w:before="0" w:beforeAutospacing="0" w:after="0" w:afterAutospacing="0" w:line="420" w:lineRule="atLeast"/>
        <w:ind w:right="446" w:firstLine="562"/>
        <w:jc w:val="right"/>
        <w:rPr>
          <w:rFonts w:ascii="仿宋_GB2312" w:eastAsia="仿宋_GB2312" w:hint="eastAsia"/>
          <w:color w:val="000000"/>
          <w:sz w:val="28"/>
          <w:szCs w:val="28"/>
        </w:rPr>
      </w:pPr>
      <w:r>
        <w:rPr>
          <w:rFonts w:ascii="仿宋_GB2312" w:eastAsia="仿宋_GB2312" w:hint="eastAsia"/>
          <w:color w:val="000000"/>
          <w:sz w:val="28"/>
          <w:szCs w:val="28"/>
        </w:rPr>
        <w:t> </w:t>
      </w:r>
    </w:p>
    <w:p w14:paraId="2B3DADF1" w14:textId="77777777" w:rsidR="00137F8D" w:rsidRDefault="00137F8D" w:rsidP="00137F8D">
      <w:pPr>
        <w:pStyle w:val="a7"/>
        <w:spacing w:before="0" w:beforeAutospacing="0" w:after="0" w:afterAutospacing="0" w:line="420" w:lineRule="atLeast"/>
        <w:jc w:val="both"/>
        <w:rPr>
          <w:rFonts w:ascii="仿宋_GB2312" w:eastAsia="仿宋_GB2312" w:hint="eastAsia"/>
          <w:color w:val="000000"/>
          <w:sz w:val="28"/>
          <w:szCs w:val="28"/>
        </w:rPr>
      </w:pPr>
      <w:r>
        <w:rPr>
          <w:rStyle w:val="a8"/>
          <w:rFonts w:ascii="仿宋_GB2312" w:eastAsia="仿宋_GB2312" w:hint="eastAsia"/>
          <w:color w:val="FF0000"/>
          <w:sz w:val="28"/>
          <w:szCs w:val="28"/>
        </w:rPr>
        <w:t>注：根据《中华人民共和国政府采购法实施条例》第十九条规定：政府采购法第二十二条第一款第五项所</w:t>
      </w:r>
      <w:proofErr w:type="gramStart"/>
      <w:r>
        <w:rPr>
          <w:rStyle w:val="a8"/>
          <w:rFonts w:ascii="仿宋_GB2312" w:eastAsia="仿宋_GB2312" w:hint="eastAsia"/>
          <w:color w:val="FF0000"/>
          <w:sz w:val="28"/>
          <w:szCs w:val="28"/>
        </w:rPr>
        <w:t>称重大</w:t>
      </w:r>
      <w:proofErr w:type="gramEnd"/>
      <w:r>
        <w:rPr>
          <w:rStyle w:val="a8"/>
          <w:rFonts w:ascii="仿宋_GB2312" w:eastAsia="仿宋_GB2312" w:hint="eastAsia"/>
          <w:color w:val="FF0000"/>
          <w:sz w:val="28"/>
          <w:szCs w:val="28"/>
        </w:rPr>
        <w:t>违法记录，是指供应商因违法经营受到刑事处罚或者责令停产停业、吊销许可证或者执照、较大数额罚款等行政处罚。</w:t>
      </w:r>
    </w:p>
    <w:p w14:paraId="19591DD7" w14:textId="77777777" w:rsidR="00044272" w:rsidRPr="00137F8D" w:rsidRDefault="00044272"/>
    <w:sectPr w:rsidR="00044272" w:rsidRPr="00137F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2CC3A" w14:textId="77777777" w:rsidR="00EB761C" w:rsidRDefault="00EB761C" w:rsidP="00137F8D">
      <w:r>
        <w:separator/>
      </w:r>
    </w:p>
  </w:endnote>
  <w:endnote w:type="continuationSeparator" w:id="0">
    <w:p w14:paraId="7D1A4B8D" w14:textId="77777777" w:rsidR="00EB761C" w:rsidRDefault="00EB761C" w:rsidP="0013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557C" w14:textId="77777777" w:rsidR="00EB761C" w:rsidRDefault="00EB761C" w:rsidP="00137F8D">
      <w:r>
        <w:separator/>
      </w:r>
    </w:p>
  </w:footnote>
  <w:footnote w:type="continuationSeparator" w:id="0">
    <w:p w14:paraId="656C8C6D" w14:textId="77777777" w:rsidR="00EB761C" w:rsidRDefault="00EB761C" w:rsidP="0013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7C82"/>
    <w:rsid w:val="00044272"/>
    <w:rsid w:val="00137F8D"/>
    <w:rsid w:val="003706A0"/>
    <w:rsid w:val="00DA7C82"/>
    <w:rsid w:val="00EB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C8E13EC-7938-4346-B154-7A018ED7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F8D"/>
    <w:pPr>
      <w:tabs>
        <w:tab w:val="center" w:pos="4153"/>
        <w:tab w:val="right" w:pos="8306"/>
      </w:tabs>
      <w:snapToGrid w:val="0"/>
      <w:jc w:val="center"/>
    </w:pPr>
    <w:rPr>
      <w:sz w:val="18"/>
      <w:szCs w:val="18"/>
    </w:rPr>
  </w:style>
  <w:style w:type="character" w:customStyle="1" w:styleId="a4">
    <w:name w:val="页眉 字符"/>
    <w:basedOn w:val="a0"/>
    <w:link w:val="a3"/>
    <w:uiPriority w:val="99"/>
    <w:rsid w:val="00137F8D"/>
    <w:rPr>
      <w:sz w:val="18"/>
      <w:szCs w:val="18"/>
    </w:rPr>
  </w:style>
  <w:style w:type="paragraph" w:styleId="a5">
    <w:name w:val="footer"/>
    <w:basedOn w:val="a"/>
    <w:link w:val="a6"/>
    <w:uiPriority w:val="99"/>
    <w:unhideWhenUsed/>
    <w:rsid w:val="00137F8D"/>
    <w:pPr>
      <w:tabs>
        <w:tab w:val="center" w:pos="4153"/>
        <w:tab w:val="right" w:pos="8306"/>
      </w:tabs>
      <w:snapToGrid w:val="0"/>
      <w:jc w:val="left"/>
    </w:pPr>
    <w:rPr>
      <w:sz w:val="18"/>
      <w:szCs w:val="18"/>
    </w:rPr>
  </w:style>
  <w:style w:type="character" w:customStyle="1" w:styleId="a6">
    <w:name w:val="页脚 字符"/>
    <w:basedOn w:val="a0"/>
    <w:link w:val="a5"/>
    <w:uiPriority w:val="99"/>
    <w:rsid w:val="00137F8D"/>
    <w:rPr>
      <w:sz w:val="18"/>
      <w:szCs w:val="18"/>
    </w:rPr>
  </w:style>
  <w:style w:type="paragraph" w:styleId="a7">
    <w:name w:val="Normal (Web)"/>
    <w:basedOn w:val="a"/>
    <w:uiPriority w:val="99"/>
    <w:semiHidden/>
    <w:unhideWhenUsed/>
    <w:rsid w:val="00137F8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37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2024-06-18T02:15:00Z</dcterms:created>
  <dcterms:modified xsi:type="dcterms:W3CDTF">2024-06-18T02:15:00Z</dcterms:modified>
</cp:coreProperties>
</file>