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宋体" w:hAnsi="宋体" w:cs="仿宋_GB2312"/>
          <w:szCs w:val="21"/>
          <w:lang w:val="zh-CN"/>
        </w:rPr>
      </w:pPr>
    </w:p>
    <w:p>
      <w:pPr>
        <w:spacing w:line="276" w:lineRule="auto"/>
        <w:jc w:val="center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/>
          <w:sz w:val="40"/>
          <w:szCs w:val="40"/>
        </w:rPr>
        <w:t>报价表</w:t>
      </w:r>
    </w:p>
    <w:p>
      <w:pPr>
        <w:spacing w:line="360" w:lineRule="auto"/>
        <w:rPr>
          <w:rFonts w:ascii="宋体" w:hAnsi="宋体" w:cs="仿宋_GB2312"/>
          <w:szCs w:val="21"/>
          <w:lang w:val="zh-CN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仿宋_GB2312"/>
          <w:szCs w:val="21"/>
          <w:lang w:val="zh-CN"/>
        </w:rPr>
        <w:t>深圳市前海蛇口自贸区医院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经研究了</w:t>
      </w:r>
      <w:r>
        <w:rPr>
          <w:rFonts w:hint="eastAsia" w:ascii="宋体" w:hAnsi="宋体"/>
          <w:szCs w:val="21"/>
          <w:lang w:val="en-US" w:eastAsia="zh-CN"/>
        </w:rPr>
        <w:t>询价公告</w:t>
      </w:r>
      <w:r>
        <w:rPr>
          <w:rFonts w:hint="eastAsia" w:ascii="宋体" w:hAnsi="宋体"/>
          <w:szCs w:val="21"/>
        </w:rPr>
        <w:t>后，我们对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项目，报价如下（人民币报价、单位：元）</w:t>
      </w:r>
    </w:p>
    <w:tbl>
      <w:tblPr>
        <w:tblStyle w:val="2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73"/>
        <w:gridCol w:w="451"/>
        <w:gridCol w:w="431"/>
        <w:gridCol w:w="772"/>
        <w:gridCol w:w="798"/>
        <w:gridCol w:w="804"/>
        <w:gridCol w:w="1095"/>
        <w:gridCol w:w="118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45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4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产地</w:t>
            </w:r>
          </w:p>
        </w:tc>
        <w:tc>
          <w:tcPr>
            <w:tcW w:w="77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注册人名称</w:t>
            </w: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型号/规格</w:t>
            </w:r>
          </w:p>
        </w:tc>
        <w:tc>
          <w:tcPr>
            <w:tcW w:w="80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数量（台/盒）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单价报价（元）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总报价（元）</w:t>
            </w:r>
          </w:p>
        </w:tc>
        <w:tc>
          <w:tcPr>
            <w:tcW w:w="126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2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 w:colFirst="8" w:colLast="8"/>
            <w:r>
              <w:rPr>
                <w:rFonts w:hint="eastAsia"/>
                <w:szCs w:val="21"/>
              </w:rPr>
              <w:t>13C呼气试验测试仪</w:t>
            </w:r>
          </w:p>
        </w:tc>
        <w:tc>
          <w:tcPr>
            <w:tcW w:w="77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3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2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尿素13C呼气试验药盒</w:t>
            </w:r>
          </w:p>
        </w:tc>
        <w:tc>
          <w:tcPr>
            <w:tcW w:w="77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3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耗材报价作为参考价，须在广东省药品平台交</w:t>
            </w:r>
            <w:r>
              <w:rPr>
                <w:rFonts w:hint="eastAsia"/>
                <w:color w:val="auto"/>
              </w:rPr>
              <w:t>易采购，实际采购价格不得高于此报价。</w:t>
            </w:r>
          </w:p>
        </w:tc>
      </w:tr>
    </w:tbl>
    <w:p>
      <w:pPr>
        <w:spacing w:line="360" w:lineRule="auto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en-US" w:eastAsia="zh-CN"/>
        </w:rPr>
        <w:t>供应商</w:t>
      </w:r>
      <w:r>
        <w:rPr>
          <w:rFonts w:hint="eastAsia" w:ascii="宋体" w:hAnsi="宋体" w:cs="仿宋_GB2312"/>
          <w:szCs w:val="21"/>
          <w:lang w:val="zh-CN"/>
        </w:rPr>
        <w:t>单位名称：</w:t>
      </w:r>
    </w:p>
    <w:p>
      <w:pPr>
        <w:spacing w:line="360" w:lineRule="auto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 w:cs="仿宋_GB2312"/>
          <w:szCs w:val="21"/>
          <w:lang w:val="en-US" w:eastAsia="zh-CN"/>
        </w:rPr>
        <w:t>供应商</w:t>
      </w:r>
      <w:r>
        <w:rPr>
          <w:rFonts w:hint="eastAsia" w:ascii="宋体" w:hAnsi="宋体" w:cs="仿宋_GB2312"/>
          <w:szCs w:val="21"/>
          <w:lang w:val="zh-CN"/>
        </w:rPr>
        <w:t>单位盖章：</w:t>
      </w:r>
    </w:p>
    <w:p>
      <w:pPr>
        <w:spacing w:line="360" w:lineRule="auto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en-US" w:eastAsia="zh-CN"/>
        </w:rPr>
        <w:t>供应商法定代表人</w:t>
      </w:r>
      <w:r>
        <w:rPr>
          <w:rFonts w:hint="eastAsia" w:ascii="宋体" w:hAnsi="宋体" w:cs="仿宋_GB2312"/>
          <w:szCs w:val="21"/>
          <w:lang w:val="zh-CN"/>
        </w:rPr>
        <w:t>签名：</w:t>
      </w:r>
    </w:p>
    <w:p>
      <w:pPr>
        <w:spacing w:line="360" w:lineRule="auto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联系人：</w:t>
      </w:r>
    </w:p>
    <w:p>
      <w:pPr>
        <w:spacing w:line="360" w:lineRule="auto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联系电话：</w:t>
      </w:r>
    </w:p>
    <w:p>
      <w:pPr>
        <w:wordWrap w:val="0"/>
        <w:spacing w:line="360" w:lineRule="auto"/>
        <w:ind w:left="359" w:leftChars="171" w:firstLine="105" w:firstLineChars="50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日</w:t>
      </w:r>
    </w:p>
    <w:p>
      <w:pPr>
        <w:spacing w:line="360" w:lineRule="auto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注：</w:t>
      </w:r>
    </w:p>
    <w:p>
      <w:pPr>
        <w:numPr>
          <w:ilvl w:val="0"/>
          <w:numId w:val="1"/>
        </w:numPr>
        <w:spacing w:line="360" w:lineRule="auto"/>
        <w:ind w:left="228" w:hanging="228" w:hangingChars="108"/>
      </w:pP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供应商</w:t>
      </w:r>
      <w:r>
        <w:rPr>
          <w:rFonts w:hint="eastAsia" w:ascii="宋体" w:hAnsi="宋体"/>
          <w:b/>
          <w:bCs/>
          <w:color w:val="FF0000"/>
          <w:szCs w:val="21"/>
        </w:rPr>
        <w:t>报价原则上不得超过现供货价格，若超过现供货价格需阐述理由，未阐述理由者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无效处</w:t>
      </w:r>
      <w:r>
        <w:rPr>
          <w:rFonts w:hint="eastAsia" w:ascii="宋体" w:hAnsi="宋体"/>
          <w:b/>
          <w:bCs/>
          <w:color w:val="FF0000"/>
          <w:szCs w:val="21"/>
        </w:rPr>
        <w:t>理.</w:t>
      </w:r>
    </w:p>
    <w:p>
      <w:pPr>
        <w:numPr>
          <w:ilvl w:val="0"/>
          <w:numId w:val="1"/>
        </w:numPr>
        <w:spacing w:line="360" w:lineRule="auto"/>
        <w:ind w:left="228" w:hanging="228" w:hangingChars="108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供应商的报价明显低于其他通过符合性审查供应商的报价，有可能影响产品质量或者不能诚信履约的，专家组有权要求其在选取现场合理的时间内提供书面说明，必要时提交相关证明材料；不能证明其报价合理性的，专家组应当将其作为无效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4A2"/>
    <w:multiLevelType w:val="multilevel"/>
    <w:tmpl w:val="231E7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DRjYTMzZDUwYTZhZjZkZmZkZDdlNDA1MzY3N2QifQ=="/>
  </w:docVars>
  <w:rsids>
    <w:rsidRoot w:val="00C250B1"/>
    <w:rsid w:val="0050713F"/>
    <w:rsid w:val="00C250B1"/>
    <w:rsid w:val="01F63C96"/>
    <w:rsid w:val="212C1804"/>
    <w:rsid w:val="25944EBA"/>
    <w:rsid w:val="50175B49"/>
    <w:rsid w:val="7D8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279</Characters>
  <Lines>2</Lines>
  <Paragraphs>1</Paragraphs>
  <TotalTime>9</TotalTime>
  <ScaleCrop>false</ScaleCrop>
  <LinksUpToDate>false</LinksUpToDate>
  <CharactersWithSpaces>326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2024-03-29T01:17:00Z</dcterms:created>
  <dc:creator>Administrator</dc:creator>
  <cp:lastModifiedBy>风子</cp:lastModifiedBy>
  <dcterms:modified xsi:type="dcterms:W3CDTF">2024-03-29T07:57:48Z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5CE56F969A134709B9681D2763CE213F_12</vt:lpwstr>
  </property>
</Properties>
</file>