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B6" w:rsidRDefault="00A920F3">
      <w:pPr>
        <w:spacing w:line="360" w:lineRule="auto"/>
        <w:jc w:val="center"/>
        <w:rPr>
          <w:sz w:val="44"/>
          <w:szCs w:val="44"/>
        </w:rPr>
      </w:pPr>
      <w:r>
        <w:rPr>
          <w:rFonts w:ascii="宋体" w:hAnsi="宋体" w:cs="宋体" w:hint="eastAsia"/>
          <w:b/>
          <w:sz w:val="32"/>
          <w:szCs w:val="32"/>
        </w:rPr>
        <w:t>深圳市前海蛇口自贸区医院</w:t>
      </w:r>
    </w:p>
    <w:p w:rsidR="00C45AB6" w:rsidRDefault="00A920F3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IT</w:t>
      </w:r>
      <w:r>
        <w:rPr>
          <w:rFonts w:hint="eastAsia"/>
          <w:sz w:val="44"/>
          <w:szCs w:val="44"/>
        </w:rPr>
        <w:t>耗材采购市场调研</w:t>
      </w:r>
    </w:p>
    <w:p w:rsidR="00C45AB6" w:rsidRDefault="00C45AB6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C45AB6" w:rsidRDefault="00A920F3">
      <w:pPr>
        <w:spacing w:line="360" w:lineRule="auto"/>
        <w:outlineLvl w:val="0"/>
        <w:rPr>
          <w:rFonts w:ascii="仿宋" w:eastAsia="仿宋" w:hAnsi="仿宋" w:cs="宋体"/>
          <w:sz w:val="24"/>
          <w:szCs w:val="24"/>
        </w:rPr>
      </w:pPr>
      <w:bookmarkStart w:id="0" w:name="_Toc19186"/>
      <w:r>
        <w:rPr>
          <w:rFonts w:ascii="仿宋" w:eastAsia="仿宋" w:hAnsi="仿宋" w:cs="宋体" w:hint="eastAsia"/>
          <w:sz w:val="24"/>
          <w:szCs w:val="24"/>
        </w:rPr>
        <w:t>一、项目名称：IT耗材采购（1年）</w:t>
      </w:r>
    </w:p>
    <w:p w:rsidR="00C45AB6" w:rsidRDefault="00A920F3">
      <w:pPr>
        <w:spacing w:line="360" w:lineRule="auto"/>
        <w:outlineLvl w:val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二、预算：人民币120万元</w:t>
      </w:r>
    </w:p>
    <w:p w:rsidR="00C45AB6" w:rsidRDefault="00A920F3">
      <w:pPr>
        <w:spacing w:line="360" w:lineRule="auto"/>
        <w:outlineLvl w:val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三、货物清单及具体技术要求</w:t>
      </w:r>
      <w:bookmarkEnd w:id="0"/>
    </w:p>
    <w:p w:rsidR="00C45AB6" w:rsidRDefault="00A920F3">
      <w:pPr>
        <w:spacing w:line="360" w:lineRule="auto"/>
        <w:ind w:firstLineChars="200" w:firstLine="480"/>
        <w:rPr>
          <w:rFonts w:ascii="仿宋" w:eastAsia="仿宋" w:hAnsi="仿宋" w:cs="宋体"/>
          <w:bCs/>
          <w:color w:val="FF0000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①粉盒、墨盒、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硒鼓除注明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代用外，必须使用原厂产品，需提供可证明是原厂产品的材料；标签纸按采购人要求定制，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材质热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转印不干胶纸用于检验体检药房收费等要求防脱胶，防摩擦，防打印不清楚，热敏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纸要求纸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打印文字条码清晰，手术室用标签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纸要求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合成材质，耐高温要求：经130℃高压灭菌后油墨不污染其他器械包字迹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清晰不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掉色。②货物清单中的数量仅为预估量，具体以采购人实际采购的数量为准，按实结算。③如因生产厂家或市场因素无法提供货物清单中所列的品牌商品，经采购人同意后，供货商可更换其他品牌商品，但所更换的品牌商品的质量不得低于货物清单中的品牌商品的质量，价格不得高于对应商品的中标价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2468"/>
        <w:gridCol w:w="2385"/>
        <w:gridCol w:w="1140"/>
        <w:gridCol w:w="727"/>
        <w:gridCol w:w="937"/>
      </w:tblGrid>
      <w:tr w:rsidR="00C45AB6">
        <w:trPr>
          <w:trHeight w:val="602"/>
          <w:tblHeader/>
        </w:trPr>
        <w:tc>
          <w:tcPr>
            <w:tcW w:w="698" w:type="dxa"/>
            <w:shd w:val="clear" w:color="auto" w:fill="BEBEBE"/>
            <w:vAlign w:val="center"/>
          </w:tcPr>
          <w:p w:rsidR="00C45AB6" w:rsidRDefault="00A920F3">
            <w:pPr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468" w:type="dxa"/>
            <w:shd w:val="clear" w:color="auto" w:fill="BEBEBE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物料名称</w:t>
            </w:r>
          </w:p>
        </w:tc>
        <w:tc>
          <w:tcPr>
            <w:tcW w:w="2385" w:type="dxa"/>
            <w:shd w:val="clear" w:color="auto" w:fill="BEBEBE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40" w:type="dxa"/>
            <w:shd w:val="clear" w:color="auto" w:fill="BEBEBE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预估年用量</w:t>
            </w:r>
          </w:p>
        </w:tc>
        <w:tc>
          <w:tcPr>
            <w:tcW w:w="727" w:type="dxa"/>
            <w:shd w:val="clear" w:color="auto" w:fill="BEBEBE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37" w:type="dxa"/>
            <w:shd w:val="clear" w:color="auto" w:fill="BEBEBE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45AB6">
        <w:trPr>
          <w:trHeight w:val="45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彩粉盒(HP126)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彩粉盒(HP126)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黑粉盒(HP126)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黑粉盒(HP126)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彩粉盒（HP204A）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彩粉盒（HP204A）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黑粉盒（HP204A）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黑粉盒（HP204A）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彩粉盒(HP410)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彩粉盒(HP410)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黑粉盒(HP410)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黑粉盒(HP410)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黑墨盒(HP803)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黑墨盒(HP803)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彩墨盒(HP803)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彩墨盒(HP803)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彩墨盒(HP951XL)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彩墨盒(HP951XL)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黑墨盒(HP950XL)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黑墨盒(HP950XL)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佳能墨盒815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佳能墨盒815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佳能墨盒816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佳能墨盒816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粉盒-TO-405原装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粉盒-TO-405原装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硒鼓-DO-405原装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硒鼓-DO-405原装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光碟DVD刻录光碟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光碟DVD刻录光碟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硒鼓(HP131)彩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硒鼓(HP131)彩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硒鼓(HP131)黑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硒鼓(HP131)黑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黑粉盒(HPC507)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黑粉盒(HPC507)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彩粉盒(HPC507)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彩粉盒(HPC507)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黑粉盒(HPC508)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黑粉盒(HPC508)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ind w:leftChars="95" w:left="439" w:hangingChars="100" w:hanging="240"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彩粉盒(HPC508)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彩粉盒(HPC508)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ind w:leftChars="95" w:left="439" w:hangingChars="100" w:hanging="240"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HP202A彩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HP202A彩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HP202A黑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HP202A黑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惠普墨盒HP935彩色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惠普墨盒HP935彩色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HP934黑色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HP934黑色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HP201A彩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HP201A彩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HP201A黑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HP201A黑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HP32A代用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HP32A代用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HP32A原装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HP32A原装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HP77A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HP77A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HP77A代用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HP77A代用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HPC192A原装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HPC192A原装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HPCC388A代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用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HPCC388A代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用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308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HPCE278A代用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HPCE278A代用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HPCF283A代用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HPCF283A代用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Q2612A代用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Q2612A代用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佳能880墨盒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佳能880墨盒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佳能881墨盒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佳能881墨盒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佳能912（黑）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佳能912（黑）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佳能912（黑）代用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佳能912（黑）代用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佳能墨盒PGI-851XL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佳能墨盒PGI-851XL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佳能墨盒PGI-850XL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佳能墨盒PGI-850XL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佳能硒鼓318黑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佳能硒鼓318黑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佳能硒鼓318彩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佳能硒鼓318彩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柯尼卡美能达粉盒TN321黑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柯尼卡美能达粉盒TN321黑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柯尼卡美能达粉盒TN321彩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柯尼卡美能达粉盒TN321彩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墨粉筒-施乐M255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墨粉筒-施乐M255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墨盒HPCF230A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墨盒HPCF230A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耐力色带LQ590K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耐力色带LQ590K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热敏纸57*50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热敏纸57*50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热敏纸80*80（收费）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热敏纸80*80（收费）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碳带110*70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蜡基碳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带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碳带110*70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蜡基碳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带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碳带110*70理光碳带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碳带110*70理光碳带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色带黑色[80D-3]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色带黑色[80D-3]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色带架耐力LQ590K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色带架耐力LQ590K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  <w:bookmarkStart w:id="1" w:name="_GoBack"/>
            <w:bookmarkEnd w:id="1"/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碳粉-施乐S2520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碳粉-施乐S2520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成像鼓-施乐S2520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成像鼓-施乐S2520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硒鼓HP108A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硒鼓HP108A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硒鼓HP109A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硒鼓HP109A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硒鼓HPCF228A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硒鼓HPCF228A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硒鼓HPCF280A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硒鼓HPCF280A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硒鼓-惠普118A(黑彩）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硒鼓-惠普118A(黑彩）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硒鼓-惠普416A(彩）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硒鼓-惠普416A(彩）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硒鼓-惠普416A(黑）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硒鼓-惠普416A(黑）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废粉盒-施乐5571废粉盒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废粉盒-施乐5571废粉盒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碳粉施乐5571碳粉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碳粉施乐5571碳粉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硒鼓施乐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5571成像鼓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硒鼓施乐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5571成像鼓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兄弟粉盒TN3335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兄弟粉盒TN3335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兄弟成像鼓DR3350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兄弟成像鼓DR3350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惠普137A代用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惠普137A代用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textAlignment w:val="top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代用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斑马330I黑色色带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斑马330I黑色色带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斑马330I彩色色带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斑马330I彩色色带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长效热敏纸210MM*200m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长效热敏纸210MM*200m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65*50*600双层合成纸（带指示条）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65*50*600双层合成纸（带指示条）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97*70*400双层合成纸（带指示条）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97*70*400双层合成纸（带指示条）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76mm×54mm×600张单层合成纸（带指示条）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76mm×54mm×600张单层合成纸（带指示条）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76mm×54mm×500张双层合成纸（带指示条）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76mm×54mm×500张双层合成纸（带指示条）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96mm×85mm×500张单层合成纸（带指示条）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96mm×85mm×500张单层合成纸（带指示条）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96mm×85mm×500张双层合成纸（带指示条）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96mm×85mm×500张双层合成纸（带指示条）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50mm×30mm×900张单层合成纸（带指示条）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50mm×30mm×900张单层合成纸（带指示条）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70mm×50mm×500张单层合成纸（带指示条）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70mm×50mm×500张单层合成纸（带指示条）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50mm×60mm×600张单层合成纸（带指示条）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50mm×60mm×600张单层合成纸（带指示条）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50mm×60mm×600张双层合成纸（带指示条）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50mm×60mm×600张双层合成纸（带指示条）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HP955XL彩色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HP955XL彩色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HP955XL黑色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HP955XL黑色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爱普生墨盒85N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爱普生墨盒85N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爱普生墨水T6741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爱普生墨水T6741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爱普生墨水T6742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爱普生墨水T6742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爱普生墨水T6743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爱普生墨水T6743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爱普生墨水T6744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爱普生墨水T6744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爱普生墨水T6745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爱普生墨水T6746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爱普生墨水T6746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原装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铜板标签纸40*30*1500加强胶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铜板标签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纸加强胶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40*30*1500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加强胶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铜板标签纸60*40*1200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铜板标签纸60*40*1200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热敏标签纸70*30*1000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热敏标签纸70*30*1000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铜板标签纸75*90*800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铜板标签纸75*90*800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铜板标签纸50*30*100单排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铜板标签纸50*30*100单排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铜板标签纸80*40*1000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铜板标签纸80*40*1000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铜板标签纸50*30*2500双排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铜板标签纸50*30*2500双排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  <w:vAlign w:val="center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铜板标签纸70*50*800 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铜板标签纸70*50*800 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trHeight w:val="567"/>
        </w:trPr>
        <w:tc>
          <w:tcPr>
            <w:tcW w:w="698" w:type="dxa"/>
          </w:tcPr>
          <w:p w:rsidR="00C45AB6" w:rsidRDefault="00C45AB6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铜板标签纸95*55*1000</w:t>
            </w:r>
          </w:p>
        </w:tc>
        <w:tc>
          <w:tcPr>
            <w:tcW w:w="2385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铜板标签纸95*55*1000</w:t>
            </w:r>
          </w:p>
        </w:tc>
        <w:tc>
          <w:tcPr>
            <w:tcW w:w="1140" w:type="dxa"/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27" w:type="dxa"/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37" w:type="dxa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</w:tbl>
    <w:p w:rsidR="00C45AB6" w:rsidRDefault="00C45AB6">
      <w:pPr>
        <w:spacing w:line="360" w:lineRule="auto"/>
        <w:rPr>
          <w:rFonts w:ascii="仿宋" w:eastAsia="仿宋" w:hAnsi="仿宋" w:cs="宋体"/>
          <w:sz w:val="24"/>
          <w:szCs w:val="24"/>
        </w:rPr>
      </w:pPr>
    </w:p>
    <w:p w:rsidR="00C45AB6" w:rsidRDefault="00A920F3">
      <w:pPr>
        <w:spacing w:line="360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/>
          <w:sz w:val="24"/>
          <w:szCs w:val="24"/>
        </w:rPr>
        <w:t>四、商务要求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884"/>
        <w:gridCol w:w="5787"/>
      </w:tblGrid>
      <w:tr w:rsidR="00C45AB6">
        <w:trPr>
          <w:trHeight w:val="567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目录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要求</w:t>
            </w:r>
          </w:p>
        </w:tc>
      </w:tr>
      <w:tr w:rsidR="00C45AB6">
        <w:trPr>
          <w:trHeight w:val="567"/>
        </w:trPr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（一）免费保修期内售后服务要求</w:t>
            </w:r>
          </w:p>
        </w:tc>
      </w:tr>
      <w:tr w:rsidR="00C45AB6">
        <w:trPr>
          <w:trHeight w:val="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免费保修期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货物整体免费保修期为1年，时间均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自最终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验收合格并交付使用之日起计算。</w:t>
            </w:r>
          </w:p>
        </w:tc>
      </w:tr>
      <w:tr w:rsidR="00C45AB6">
        <w:trPr>
          <w:trHeight w:val="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维修响应及故障解决时间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在保修期内，一旦发生质量问题，供货商保证在接到通知24小时内赶到现场进行修理或更换。</w:t>
            </w:r>
          </w:p>
        </w:tc>
      </w:tr>
      <w:tr w:rsidR="00C45AB6">
        <w:trPr>
          <w:trHeight w:val="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供货商应按其投标文件中的承诺，进行其他售后服务工作。</w:t>
            </w:r>
          </w:p>
        </w:tc>
      </w:tr>
      <w:tr w:rsidR="00C45AB6">
        <w:trPr>
          <w:trHeight w:val="567"/>
        </w:trPr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（二）其他商务要求</w:t>
            </w:r>
          </w:p>
        </w:tc>
      </w:tr>
      <w:tr w:rsidR="00C45AB6">
        <w:trPr>
          <w:trHeight w:val="56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关于交货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1.1交货期：签订合同后，采购人电话订货，供货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商接到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通知后24小时内送到指定地点并完成验收可交付使用（节假日顺延）。</w:t>
            </w:r>
          </w:p>
        </w:tc>
      </w:tr>
      <w:tr w:rsidR="00C45AB6">
        <w:trPr>
          <w:trHeight w:val="56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1.2交货地点：采购人指定地点。</w:t>
            </w:r>
          </w:p>
        </w:tc>
      </w:tr>
      <w:tr w:rsidR="00C45AB6">
        <w:trPr>
          <w:trHeight w:val="56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1.3供货商必须承担的设备运输、安装调试、验收检测和提供设备操作说明书、图纸等其他类似的义务。</w:t>
            </w:r>
          </w:p>
        </w:tc>
      </w:tr>
      <w:tr w:rsidR="00C45AB6">
        <w:trPr>
          <w:trHeight w:val="56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关于验收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2.1供货商货物经过双方检验认可后，签署验收报告，产品保修期自验收合格之日起算，由供货商提供产品保修文件。</w:t>
            </w:r>
          </w:p>
        </w:tc>
      </w:tr>
      <w:tr w:rsidR="00C45AB6">
        <w:trPr>
          <w:trHeight w:val="56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2.2当满足以下条件时，采购人才向供货商签发货物验收报告。</w:t>
            </w:r>
          </w:p>
          <w:p w:rsidR="00C45AB6" w:rsidRDefault="00A920F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lastRenderedPageBreak/>
              <w:t>a、供货商已按照合同规定提供了全部产品及完整的技术资料。</w:t>
            </w:r>
          </w:p>
          <w:p w:rsidR="00C45AB6" w:rsidRDefault="00A920F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b、货物符合招标文件技术规格书的要求，性能满足要求。</w:t>
            </w:r>
          </w:p>
        </w:tc>
      </w:tr>
      <w:tr w:rsidR="00C45AB6">
        <w:trPr>
          <w:trHeight w:val="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3.1经验收合格入库后，供货商应每月根据采购量向采购人提交正规税务发票，按月结算。</w:t>
            </w:r>
          </w:p>
        </w:tc>
      </w:tr>
      <w:tr w:rsidR="00C45AB6">
        <w:trPr>
          <w:trHeight w:val="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售后服务要求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4.1质保期内，如果有因质量问题而引起的损坏，供货商应对产品予以维修或更换，全部服务费和更换产品或配件的费用均由供货商承担。</w:t>
            </w:r>
          </w:p>
          <w:p w:rsidR="00C45AB6" w:rsidRDefault="00A920F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4.2质保期内，供货商将向采购人提供售后技术支持服务，开通24小时热线电话接受采购人的电话技术咨询，如故障不能排除，供货商应在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>24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小时内提供现场服务，待产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品运行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正常后撤离现场。</w:t>
            </w:r>
          </w:p>
          <w:p w:rsidR="00C45AB6" w:rsidRDefault="00A920F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4.3保修期内供货商应对产品予以维修，全部服务费和更换产品或配件的费用均由供货商承担。</w:t>
            </w:r>
          </w:p>
          <w:p w:rsidR="00C45AB6" w:rsidRDefault="00A920F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4.4保修期后供货商继续支持维修，并按成本价标准收取服务、维修、产品及零件等费用。</w:t>
            </w:r>
          </w:p>
        </w:tc>
      </w:tr>
      <w:tr w:rsidR="00C45AB6">
        <w:trPr>
          <w:trHeight w:val="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AB6" w:rsidRDefault="00A920F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项目合同期限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B6" w:rsidRDefault="00A920F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合同采取一年一签方式，合同期满前两个月可根据供应商履约情况进行服务质量考核，考核合格可按原合同条款续签，最长不超过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年。</w:t>
            </w:r>
          </w:p>
        </w:tc>
      </w:tr>
    </w:tbl>
    <w:p w:rsidR="00C45AB6" w:rsidRDefault="00C45AB6">
      <w:pPr>
        <w:spacing w:line="360" w:lineRule="auto"/>
        <w:rPr>
          <w:rFonts w:ascii="仿宋" w:eastAsia="仿宋" w:hAnsi="仿宋" w:cs="宋体"/>
          <w:sz w:val="24"/>
          <w:szCs w:val="24"/>
        </w:rPr>
      </w:pPr>
    </w:p>
    <w:p w:rsidR="00C45AB6" w:rsidRDefault="00A920F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四、</w:t>
      </w:r>
      <w:r>
        <w:rPr>
          <w:rFonts w:ascii="仿宋" w:eastAsia="仿宋" w:hAnsi="仿宋" w:cs="仿宋" w:hint="eastAsia"/>
          <w:sz w:val="24"/>
          <w:szCs w:val="24"/>
        </w:rPr>
        <w:t>本着“公平、公开、公正”的原则，欢迎国内厂商将产品解决方案及相关介绍材料（一式五份）寄/送达深圳市南山区招商街道蛇口科技大厦3楼372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室信息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科，另将材料的电子扫描件发送至13923843010@139.com。</w:t>
      </w:r>
    </w:p>
    <w:p w:rsidR="00C45AB6" w:rsidRDefault="00A920F3">
      <w:pPr>
        <w:pStyle w:val="a6"/>
        <w:shd w:val="clear" w:color="auto" w:fill="FFFFFF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报名截止时间：2024年3月26日下午下班前（17点）。如需开</w:t>
      </w:r>
      <w:r>
        <w:rPr>
          <w:rFonts w:ascii="仿宋" w:eastAsia="仿宋" w:hAnsi="仿宋" w:cstheme="minorBidi" w:hint="eastAsia"/>
          <w:kern w:val="2"/>
          <w:szCs w:val="24"/>
        </w:rPr>
        <w:t>项目专家论证会（需准备8分钟左右的PPT进行项目方案的介绍），开会时间会另行通知。</w:t>
      </w:r>
    </w:p>
    <w:p w:rsidR="00C45AB6" w:rsidRDefault="00A920F3">
      <w:pPr>
        <w:pStyle w:val="a6"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报名联系人：刘曙恒</w:t>
      </w:r>
      <w:r>
        <w:rPr>
          <w:rFonts w:ascii="宋体" w:eastAsia="仿宋" w:hAnsi="宋体" w:cs="宋体" w:hint="eastAsia"/>
          <w:kern w:val="2"/>
          <w:szCs w:val="24"/>
        </w:rPr>
        <w:t>  </w:t>
      </w:r>
      <w:r>
        <w:rPr>
          <w:rFonts w:ascii="仿宋" w:eastAsia="仿宋" w:hAnsi="仿宋" w:cs="仿宋" w:hint="eastAsia"/>
          <w:kern w:val="2"/>
          <w:szCs w:val="24"/>
        </w:rPr>
        <w:t>电话：13923843010</w:t>
      </w:r>
    </w:p>
    <w:p w:rsidR="00C45AB6" w:rsidRDefault="00A920F3">
      <w:pPr>
        <w:pStyle w:val="a6"/>
        <w:shd w:val="clear" w:color="auto" w:fill="FFFFFF"/>
        <w:spacing w:beforeAutospacing="0" w:afterAutospacing="0" w:line="360" w:lineRule="auto"/>
        <w:ind w:firstLineChars="200" w:firstLine="480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hint="eastAsia"/>
          <w:szCs w:val="24"/>
        </w:rPr>
        <w:t>项目技术需求及沟通联系人：江剑辉    电话：13600411488</w:t>
      </w:r>
    </w:p>
    <w:p w:rsidR="00C45AB6" w:rsidRDefault="00A920F3">
      <w:pPr>
        <w:pStyle w:val="a6"/>
        <w:shd w:val="clear" w:color="auto" w:fill="FFFFFF"/>
        <w:spacing w:beforeAutospacing="0" w:afterAutospacing="0" w:line="360" w:lineRule="auto"/>
        <w:jc w:val="both"/>
        <w:rPr>
          <w:rFonts w:asciiTheme="majorEastAsia" w:eastAsiaTheme="majorEastAsia" w:hAnsiTheme="majorEastAsia" w:cs="仿宋"/>
          <w:kern w:val="2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kern w:val="2"/>
          <w:sz w:val="32"/>
          <w:szCs w:val="32"/>
        </w:rPr>
        <w:lastRenderedPageBreak/>
        <w:t>附录：需提交的资料</w:t>
      </w:r>
    </w:p>
    <w:p w:rsidR="00C45AB6" w:rsidRDefault="00A920F3">
      <w:pPr>
        <w:pStyle w:val="a6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1、营业执照（或事业单位法人证书，或社会团体法人登记证书，或执业许可证）、组织机构代码证和税务登记证复印件，或者“三证合一”复印件。</w:t>
      </w:r>
    </w:p>
    <w:p w:rsidR="00C45AB6" w:rsidRDefault="00A920F3">
      <w:pPr>
        <w:pStyle w:val="a6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2、项目解决方案。</w:t>
      </w:r>
    </w:p>
    <w:p w:rsidR="00C45AB6" w:rsidRDefault="00A920F3">
      <w:pPr>
        <w:pStyle w:val="a6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3、3年内同类项目资料（合同或中标通知书复印件，单位及联系人、联系电话）。</w:t>
      </w:r>
    </w:p>
    <w:p w:rsidR="00C45AB6" w:rsidRDefault="00A920F3">
      <w:pPr>
        <w:pStyle w:val="a6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4、报价表</w:t>
      </w:r>
    </w:p>
    <w:tbl>
      <w:tblPr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701"/>
        <w:gridCol w:w="742"/>
        <w:gridCol w:w="709"/>
        <w:gridCol w:w="959"/>
        <w:gridCol w:w="1005"/>
        <w:gridCol w:w="843"/>
      </w:tblGrid>
      <w:tr w:rsidR="00C45AB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5AB6" w:rsidRDefault="00A920F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45AB6" w:rsidRDefault="00A920F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分项名称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45AB6" w:rsidRDefault="00A920F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45AB6" w:rsidRDefault="00A920F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45AB6" w:rsidRDefault="00A920F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45AB6" w:rsidRDefault="00A920F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45AB6" w:rsidRDefault="00A920F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合计（元）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45AB6" w:rsidRDefault="00A920F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彩粉盒(HP126)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彩粉盒(HP126)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黑粉盒(HP126)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黑粉盒(HP126)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彩粉盒（HP204A）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彩粉盒（HP204A）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黑粉盒（HP204A）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黑粉盒（HP204A）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彩粉盒(HP410)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彩粉盒(HP410)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黑粉盒(HP410)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黑粉盒(HP410)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黑墨盒(HP803)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黑墨盒(HP803)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彩墨盒(HP803)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彩墨盒(HP803)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彩墨盒(HP951XL)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彩墨盒(HP951XL)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黑墨盒(HP950XL)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黑墨盒(HP950XL)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佳能墨盒815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佳能墨盒815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佳能墨盒816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佳能墨盒816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粉盒-TO-405原装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粉盒-TO-405原装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硒鼓-DO-405原装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硒鼓-DO-405原装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光碟DVD刻录光碟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光碟DVD刻录光碟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硒鼓(HP131)彩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硒鼓(HP131)彩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硒鼓(HP131)黑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硒鼓(HP131)黑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黑粉盒(HPC507)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黑粉盒(HPC507)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彩粉盒(HPC507)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彩粉盒(HPC507)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黑粉盒(HPC508)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黑粉盒(HPC508)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彩粉盒(HPC508)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彩粉盒(HPC508)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HP202A彩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HP202A彩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HP202A黑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HP202A黑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惠普墨盒HP935彩色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惠普墨盒HP935彩色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HP934黑色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HP934黑色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HP201A彩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HP201A彩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HP201A黑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HP201A黑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HP32A代用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HP32A代用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HP32A原装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HP32A原装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HP77A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HP77A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HP77A代用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HP77A代用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HPC192A原装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HPC192A原装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HPCC388A代用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HPCC388A代用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HPCE278A代用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HPCE278A代用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HPCF283A代用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HPCF283A代用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Q2612A代用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惠普硒鼓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Q2612A代用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佳能880墨盒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佳能880墨盒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佳能881墨盒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佳能881墨盒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佳能912（黑）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佳能912（黑）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佳能912（黑）代用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佳能912（黑）代用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佳能墨盒PGI-851XL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佳能墨盒PGI-851XL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佳能墨盒PGI-850XL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佳能墨盒PGI-850XL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佳能硒鼓318黑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佳能硒鼓318黑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佳能硒鼓318彩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佳能硒鼓318彩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柯尼卡美能达粉盒TN321黑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柯尼卡美能达粉盒TN321黑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柯尼卡美能达粉盒TN321彩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柯尼卡美能达粉盒TN321彩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墨粉筒-施乐M255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墨粉筒-施乐M255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墨盒HPCF230A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墨盒HPCF230A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耐力色带LQ590K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耐力色带LQ590K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热敏纸57*50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热敏纸57*50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热敏纸80*80（收费）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热敏纸80*80（收费）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碳带110*70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蜡基碳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带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碳带110*70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蜡基碳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带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碳带110*70理光碳带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碳带110*70理光碳带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色带黑色[80D-3]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色带黑色[80D-3]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色带架耐力LQ590K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色带架耐力LQ590K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碳粉-施乐S2520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碳粉-施乐S2520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成像鼓-施乐S2520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成像鼓-施乐S2520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硒鼓HP108A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硒鼓HP108A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硒鼓HP109A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硒鼓HP109A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硒鼓HPCF228A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硒鼓HPCF228A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硒鼓HPCF280A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硒鼓HPCF280A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硒鼓-惠普118A(黑彩）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硒鼓-惠普118A(黑彩）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硒鼓-惠普416A(彩）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硒鼓-惠普416A(彩）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硒鼓-惠普416A(黑）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硒鼓-惠普416A(黑）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废粉盒-施乐5571废粉盒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废粉盒-施乐5571废粉盒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碳粉施乐5571碳粉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碳粉施乐5571碳粉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硒鼓施乐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5571成像鼓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硒鼓施乐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5571成像鼓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兄弟粉盒TN3335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兄弟粉盒TN3335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兄弟成像鼓DR3350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兄弟成像鼓DR3350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惠普137A代用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惠普137A代用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斑马330I黑色色带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斑马330I黑色色带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斑马330I彩色色带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斑马330I彩色色带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长效热敏纸210MM*200m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长效热敏纸210MM*200m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65*50*600双层合成纸（带指示条）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65*50*600双层合成纸（带指示条）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97*70*400双层合成纸（带指示条）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97*70*400双层合成纸（带指示条）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76mm×54mm×600张单层合成纸（带指示条）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76mm×54mm×600张单层合成纸（带指示条）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76mm×54mm×500张双层合成纸（带指示条）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76mm×54mm×500张双层合成纸（带指示条）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96mm×85mm×500张单层合成纸（带指示条）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96mm×85mm×500张单层合成纸（带指示条）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96mm×85mm×500张双层合成纸（带指示条）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96mm×85mm×500张双层合成纸（带指示条）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50mm×30mm×900张单层合成纸（带指示条）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50mm×30mm×900张单层合成纸（带指示条）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70mm×50mm×500张单层合成纸（带指示条）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70mm×50mm×500张单层合成纸（带指示条）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50mm×60mm×600张单层合成纸（带指示条）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50mm×60mm×600张单层合成纸（带指示条）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50mm×60mm×600张双层合成纸（带指示条）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50mm×60mm×600张双层合成纸（带指示条）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HP955XL彩色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HP955XL彩色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HP955XL黑色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HP955XL黑色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爱普生墨盒85N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爱普生墨盒85N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爱普生墨水T6741[蛇口]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爱普生墨水T6741[蛇口]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爱普生墨水T6742[蛇口]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爱普生墨水T6742[蛇口]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爱普生墨水T6743[蛇口]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爱普生墨水T6743[蛇口]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爱普生墨水T6744[蛇口]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爱普生墨水T6744[蛇口]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爱普生墨水T6745[蛇口]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爱普生墨水T6745[蛇口]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爱普生墨水T6746[蛇口]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爱普生墨水T6746[蛇口]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铜板标签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纸加强胶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40*30*1500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铜板标签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纸加强胶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40*30*1500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加强胶</w:t>
            </w: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铜板标签纸60*40*1200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铜板标签纸60*40*1200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热敏标签纸70*30*1000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热敏标签纸70*30*1000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铜板标签纸75*90*800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铜板标签纸75*90*800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铜板标签纸50*30*100单排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铜板标签纸50*30*100单排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铜板标签纸80*40*1000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铜板标签纸80*40*1000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铜板标签纸50*30*2500双排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铜板标签纸50*30*2500双排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铜板标签纸70*50*800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铜板标签纸70*50*800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C45AB6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铜板标签纸95*55*1000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铜板标签纸95*55*1000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卷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C45AB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C45AB6">
        <w:trPr>
          <w:cantSplit/>
          <w:trHeight w:val="557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B6" w:rsidRDefault="00A920F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合          计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AB6" w:rsidRDefault="00A920F3">
            <w:pPr>
              <w:jc w:val="righ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元</w:t>
            </w:r>
          </w:p>
        </w:tc>
      </w:tr>
    </w:tbl>
    <w:p w:rsidR="00C45AB6" w:rsidRDefault="00C45AB6">
      <w:pPr>
        <w:pStyle w:val="a6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</w:p>
    <w:p w:rsidR="00C45AB6" w:rsidRDefault="00A920F3">
      <w:pPr>
        <w:pStyle w:val="a6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"/>
          <w:kern w:val="2"/>
          <w:szCs w:val="24"/>
        </w:rPr>
      </w:pPr>
      <w:r>
        <w:rPr>
          <w:rFonts w:ascii="仿宋" w:eastAsia="仿宋" w:hAnsi="仿宋" w:cs="仿宋" w:hint="eastAsia"/>
          <w:kern w:val="2"/>
          <w:szCs w:val="24"/>
        </w:rPr>
        <w:t>注：上述材料均要盖公章。</w:t>
      </w:r>
    </w:p>
    <w:p w:rsidR="00C45AB6" w:rsidRDefault="00C45AB6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C45AB6" w:rsidRDefault="00C45AB6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C45AB6" w:rsidSect="00C45A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41" w:rsidRDefault="00AD2341" w:rsidP="00A920F3">
      <w:r>
        <w:separator/>
      </w:r>
    </w:p>
  </w:endnote>
  <w:endnote w:type="continuationSeparator" w:id="0">
    <w:p w:rsidR="00AD2341" w:rsidRDefault="00AD2341" w:rsidP="00A9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41" w:rsidRDefault="00AD2341" w:rsidP="00A920F3">
      <w:r>
        <w:separator/>
      </w:r>
    </w:p>
  </w:footnote>
  <w:footnote w:type="continuationSeparator" w:id="0">
    <w:p w:rsidR="00AD2341" w:rsidRDefault="00AD2341" w:rsidP="00A9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C07"/>
    <w:multiLevelType w:val="multilevel"/>
    <w:tmpl w:val="07B71C07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B7818"/>
    <w:multiLevelType w:val="singleLevel"/>
    <w:tmpl w:val="085B7818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DBD"/>
    <w:rsid w:val="00091398"/>
    <w:rsid w:val="000A20E6"/>
    <w:rsid w:val="000A2CB2"/>
    <w:rsid w:val="00154FB1"/>
    <w:rsid w:val="001E3EF3"/>
    <w:rsid w:val="001F0B36"/>
    <w:rsid w:val="00233B88"/>
    <w:rsid w:val="002E22A2"/>
    <w:rsid w:val="00394A54"/>
    <w:rsid w:val="003A6E52"/>
    <w:rsid w:val="003F153C"/>
    <w:rsid w:val="00454DBD"/>
    <w:rsid w:val="004B7B91"/>
    <w:rsid w:val="004E4B29"/>
    <w:rsid w:val="00576C52"/>
    <w:rsid w:val="005A3787"/>
    <w:rsid w:val="005C29E5"/>
    <w:rsid w:val="006356C9"/>
    <w:rsid w:val="00651261"/>
    <w:rsid w:val="00797E95"/>
    <w:rsid w:val="007E1F01"/>
    <w:rsid w:val="008866CB"/>
    <w:rsid w:val="00923DC9"/>
    <w:rsid w:val="00987195"/>
    <w:rsid w:val="00997C5E"/>
    <w:rsid w:val="009F5E9E"/>
    <w:rsid w:val="00A23E17"/>
    <w:rsid w:val="00A40FB5"/>
    <w:rsid w:val="00A60066"/>
    <w:rsid w:val="00A920F3"/>
    <w:rsid w:val="00AA28D3"/>
    <w:rsid w:val="00AD2341"/>
    <w:rsid w:val="00B1673D"/>
    <w:rsid w:val="00BE5D38"/>
    <w:rsid w:val="00C45AB6"/>
    <w:rsid w:val="00DB0A0A"/>
    <w:rsid w:val="00DC7882"/>
    <w:rsid w:val="00DD54D4"/>
    <w:rsid w:val="00E822A6"/>
    <w:rsid w:val="00F07512"/>
    <w:rsid w:val="00F57CA6"/>
    <w:rsid w:val="00F67A94"/>
    <w:rsid w:val="00F82B1D"/>
    <w:rsid w:val="00F86B99"/>
    <w:rsid w:val="0A021ED5"/>
    <w:rsid w:val="0FCC2C0B"/>
    <w:rsid w:val="0FEC7EFF"/>
    <w:rsid w:val="10551A76"/>
    <w:rsid w:val="120B5D1C"/>
    <w:rsid w:val="13B70C4F"/>
    <w:rsid w:val="16F46F7D"/>
    <w:rsid w:val="1C3276ED"/>
    <w:rsid w:val="1C8B6EF0"/>
    <w:rsid w:val="1D5C1379"/>
    <w:rsid w:val="1FAC55AF"/>
    <w:rsid w:val="21003B11"/>
    <w:rsid w:val="27865437"/>
    <w:rsid w:val="2A557300"/>
    <w:rsid w:val="2AEC19DA"/>
    <w:rsid w:val="2B161F62"/>
    <w:rsid w:val="2B901C0B"/>
    <w:rsid w:val="3A115AA4"/>
    <w:rsid w:val="3A9C34C7"/>
    <w:rsid w:val="541A3DC5"/>
    <w:rsid w:val="58993B87"/>
    <w:rsid w:val="5B3F441A"/>
    <w:rsid w:val="701C7B21"/>
    <w:rsid w:val="7DCE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45AB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45A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C45AB6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5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45AB6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character" w:styleId="a7">
    <w:name w:val="Hyperlink"/>
    <w:basedOn w:val="a0"/>
    <w:uiPriority w:val="99"/>
    <w:unhideWhenUsed/>
    <w:rsid w:val="00C45AB6"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qFormat/>
    <w:rsid w:val="00C45A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A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rsid w:val="00C45AB6"/>
    <w:rPr>
      <w:sz w:val="18"/>
      <w:szCs w:val="18"/>
    </w:rPr>
  </w:style>
  <w:style w:type="paragraph" w:styleId="a8">
    <w:name w:val="List Paragraph"/>
    <w:basedOn w:val="a"/>
    <w:uiPriority w:val="34"/>
    <w:qFormat/>
    <w:rsid w:val="00C45AB6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C45AB6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Adminlll</dc:creator>
  <cp:lastModifiedBy>Adminlll</cp:lastModifiedBy>
  <cp:revision>2</cp:revision>
  <dcterms:created xsi:type="dcterms:W3CDTF">2024-03-19T04:00:00Z</dcterms:created>
  <dcterms:modified xsi:type="dcterms:W3CDTF">2024-03-19T04:00:00Z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