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4360FD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proofErr w:type="gramStart"/>
      <w:r w:rsidRPr="004360FD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无源柔抗金属</w:t>
      </w:r>
      <w:proofErr w:type="gramEnd"/>
      <w:r w:rsidRPr="004360FD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RFID资产标签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4360FD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4360FD" w:rsidRPr="004360FD">
        <w:rPr>
          <w:rFonts w:ascii="宋体" w:hAnsi="宋体" w:cs="宋体"/>
          <w:szCs w:val="21"/>
        </w:rPr>
        <w:t>SKYYCG20230204399</w:t>
      </w:r>
    </w:p>
    <w:p w:rsidR="00BA7474" w:rsidRDefault="0078277E" w:rsidP="004360FD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proofErr w:type="gramStart"/>
      <w:r w:rsidR="004360FD" w:rsidRPr="004360FD">
        <w:rPr>
          <w:rFonts w:ascii="宋体" w:hAnsi="宋体" w:cs="宋体" w:hint="eastAsia"/>
          <w:bCs/>
          <w:szCs w:val="21"/>
        </w:rPr>
        <w:t>无源柔抗金属</w:t>
      </w:r>
      <w:proofErr w:type="gramEnd"/>
      <w:r w:rsidR="004360FD" w:rsidRPr="004360FD">
        <w:rPr>
          <w:rFonts w:ascii="宋体" w:hAnsi="宋体" w:cs="宋体" w:hint="eastAsia"/>
          <w:bCs/>
          <w:szCs w:val="21"/>
        </w:rPr>
        <w:t>RFID资产标签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4360FD">
        <w:rPr>
          <w:rFonts w:ascii="宋体" w:hAnsi="宋体" w:hint="eastAsia"/>
          <w:bCs/>
          <w:szCs w:val="21"/>
        </w:rPr>
        <w:t>19000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E31A1A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542F1C" w:rsidRDefault="00542F1C" w:rsidP="00542F1C">
      <w:pPr>
        <w:spacing w:line="360" w:lineRule="auto"/>
        <w:rPr>
          <w:rFonts w:ascii="仿宋" w:eastAsia="仿宋" w:hAnsi="仿宋" w:cs="Helvetica"/>
          <w:sz w:val="24"/>
          <w:shd w:val="clear" w:color="auto" w:fill="FFFFFF"/>
        </w:rPr>
      </w:pPr>
      <w:r>
        <w:rPr>
          <w:rFonts w:ascii="仿宋" w:eastAsia="仿宋" w:hAnsi="仿宋" w:cs="Helvetica" w:hint="eastAsia"/>
          <w:sz w:val="24"/>
          <w:shd w:val="clear" w:color="auto" w:fill="FFFFFF"/>
        </w:rPr>
        <w:t>1、采购数量：5000条</w:t>
      </w:r>
    </w:p>
    <w:p w:rsidR="00542F1C" w:rsidRPr="00075CD4" w:rsidRDefault="00542F1C" w:rsidP="00542F1C">
      <w:pPr>
        <w:spacing w:line="360" w:lineRule="auto"/>
        <w:rPr>
          <w:rFonts w:ascii="仿宋" w:eastAsia="仿宋" w:hAnsi="仿宋" w:cs="Helvetica"/>
          <w:sz w:val="24"/>
          <w:shd w:val="clear" w:color="auto" w:fill="FFFFFF"/>
        </w:rPr>
      </w:pPr>
      <w:r>
        <w:rPr>
          <w:rFonts w:ascii="仿宋" w:eastAsia="仿宋" w:hAnsi="仿宋" w:cs="Helvetica" w:hint="eastAsia"/>
          <w:sz w:val="24"/>
          <w:shd w:val="clear" w:color="auto" w:fill="FFFFFF"/>
        </w:rPr>
        <w:t>2、技术要求：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 xml:space="preserve">封装材料： PET 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外型尺寸：65x35x1.5mm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适用温度：-20℃</w:t>
      </w:r>
      <w:r w:rsidRPr="00EB1360">
        <w:rPr>
          <w:rFonts w:ascii="仿宋" w:eastAsia="仿宋" w:hAnsi="仿宋" w:hint="eastAsia"/>
          <w:sz w:val="24"/>
          <w:szCs w:val="24"/>
        </w:rPr>
        <w:t>～</w:t>
      </w:r>
      <w:r w:rsidRPr="00EB1360">
        <w:rPr>
          <w:rFonts w:ascii="仿宋" w:eastAsia="仿宋" w:hAnsi="仿宋"/>
          <w:sz w:val="24"/>
          <w:szCs w:val="24"/>
        </w:rPr>
        <w:t>+75℃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极限耐温：-40℃</w:t>
      </w:r>
      <w:r w:rsidRPr="00EB1360">
        <w:rPr>
          <w:rFonts w:ascii="仿宋" w:eastAsia="仿宋" w:hAnsi="仿宋" w:hint="eastAsia"/>
          <w:sz w:val="24"/>
          <w:szCs w:val="24"/>
        </w:rPr>
        <w:t>～</w:t>
      </w:r>
      <w:r w:rsidRPr="00EB1360">
        <w:rPr>
          <w:rFonts w:ascii="仿宋" w:eastAsia="仿宋" w:hAnsi="仿宋"/>
          <w:sz w:val="24"/>
          <w:szCs w:val="24"/>
        </w:rPr>
        <w:t>+100℃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协议： EPC C1G2(ISO18000-6C)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RFID</w:t>
      </w:r>
      <w:r w:rsidRPr="00EB1360">
        <w:rPr>
          <w:rFonts w:ascii="仿宋" w:eastAsia="仿宋" w:hAnsi="仿宋"/>
          <w:sz w:val="24"/>
          <w:szCs w:val="24"/>
        </w:rPr>
        <w:t>工作频率：860-960MHz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集成芯片：</w:t>
      </w:r>
      <w:proofErr w:type="spellStart"/>
      <w:r w:rsidRPr="00EB1360">
        <w:rPr>
          <w:rFonts w:ascii="仿宋" w:eastAsia="仿宋" w:hAnsi="仿宋"/>
          <w:sz w:val="24"/>
          <w:szCs w:val="24"/>
        </w:rPr>
        <w:t>Impinj</w:t>
      </w:r>
      <w:proofErr w:type="spellEnd"/>
      <w:r w:rsidRPr="00EB1360">
        <w:rPr>
          <w:rFonts w:ascii="仿宋" w:eastAsia="仿宋" w:hAnsi="仿宋"/>
          <w:sz w:val="24"/>
          <w:szCs w:val="24"/>
        </w:rPr>
        <w:t xml:space="preserve"> Monza M4l EPC 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存储空间：≥256位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proofErr w:type="gramStart"/>
      <w:r w:rsidRPr="00EB1360">
        <w:rPr>
          <w:rFonts w:ascii="仿宋" w:eastAsia="仿宋" w:hAnsi="仿宋"/>
          <w:sz w:val="24"/>
          <w:szCs w:val="24"/>
        </w:rPr>
        <w:t>最大读距</w:t>
      </w:r>
      <w:proofErr w:type="gramEnd"/>
      <w:r w:rsidRPr="00EB1360">
        <w:rPr>
          <w:rFonts w:ascii="仿宋" w:eastAsia="仿宋" w:hAnsi="仿宋"/>
          <w:sz w:val="24"/>
          <w:szCs w:val="24"/>
        </w:rPr>
        <w:t>：≥5米（金属表面）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环保：符合 ROHS 指令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数据保留：≥10年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行业应用：适用于货架、 IT 资产、金属容器、机械设备、零件等金属产品表面；</w:t>
      </w:r>
    </w:p>
    <w:p w:rsidR="00542F1C" w:rsidRPr="00EB1360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/>
          <w:sz w:val="24"/>
          <w:szCs w:val="24"/>
        </w:rPr>
        <w:t>打印支持：支持本院固定资产核查系统配置的</w:t>
      </w:r>
      <w:proofErr w:type="spellStart"/>
      <w:r w:rsidRPr="00EB1360">
        <w:rPr>
          <w:rFonts w:ascii="仿宋" w:eastAsia="仿宋" w:hAnsi="仿宋"/>
          <w:sz w:val="24"/>
          <w:szCs w:val="24"/>
        </w:rPr>
        <w:t>Postek</w:t>
      </w:r>
      <w:proofErr w:type="spellEnd"/>
      <w:r w:rsidRPr="00EB1360">
        <w:rPr>
          <w:rFonts w:ascii="仿宋" w:eastAsia="仿宋" w:hAnsi="仿宋"/>
          <w:sz w:val="24"/>
          <w:szCs w:val="24"/>
        </w:rPr>
        <w:t xml:space="preserve">  TX3R 300DPI+RFID打印机。</w:t>
      </w:r>
    </w:p>
    <w:p w:rsidR="00542F1C" w:rsidRDefault="00542F1C" w:rsidP="00542F1C">
      <w:pPr>
        <w:pStyle w:val="aa"/>
        <w:widowControl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EB1360">
        <w:rPr>
          <w:rFonts w:ascii="仿宋" w:eastAsia="仿宋" w:hAnsi="仿宋" w:hint="eastAsia"/>
          <w:sz w:val="24"/>
          <w:szCs w:val="24"/>
        </w:rPr>
        <w:t>识</w:t>
      </w:r>
      <w:r w:rsidRPr="00EB1360">
        <w:rPr>
          <w:rFonts w:ascii="仿宋" w:eastAsia="仿宋" w:hAnsi="仿宋"/>
          <w:sz w:val="24"/>
          <w:szCs w:val="24"/>
        </w:rPr>
        <w:t>读支持：支持本院固定资产核查系统</w:t>
      </w:r>
      <w:r w:rsidRPr="00EB1360">
        <w:rPr>
          <w:rFonts w:ascii="仿宋" w:eastAsia="仿宋" w:hAnsi="仿宋" w:hint="eastAsia"/>
          <w:sz w:val="24"/>
          <w:szCs w:val="24"/>
        </w:rPr>
        <w:t xml:space="preserve">的DH 50 </w:t>
      </w:r>
      <w:r w:rsidRPr="00EB1360">
        <w:rPr>
          <w:rFonts w:ascii="仿宋" w:eastAsia="仿宋" w:hAnsi="仿宋"/>
          <w:sz w:val="24"/>
          <w:szCs w:val="24"/>
        </w:rPr>
        <w:t>L</w:t>
      </w:r>
      <w:r w:rsidRPr="00EB1360">
        <w:rPr>
          <w:rFonts w:ascii="仿宋" w:eastAsia="仿宋" w:hAnsi="仿宋" w:hint="eastAsia"/>
          <w:sz w:val="24"/>
          <w:szCs w:val="24"/>
        </w:rPr>
        <w:t>ite超高频手持机</w:t>
      </w:r>
      <w:r w:rsidRPr="00EB1360">
        <w:rPr>
          <w:rFonts w:ascii="仿宋" w:eastAsia="仿宋" w:hAnsi="仿宋"/>
          <w:sz w:val="24"/>
          <w:szCs w:val="24"/>
        </w:rPr>
        <w:t>读</w:t>
      </w:r>
      <w:r w:rsidRPr="00EB1360">
        <w:rPr>
          <w:rFonts w:ascii="仿宋" w:eastAsia="仿宋" w:hAnsi="仿宋" w:hint="eastAsia"/>
          <w:sz w:val="24"/>
          <w:szCs w:val="24"/>
        </w:rPr>
        <w:t>取</w:t>
      </w:r>
      <w:r w:rsidRPr="00EB1360">
        <w:rPr>
          <w:rFonts w:ascii="仿宋" w:eastAsia="仿宋" w:hAnsi="仿宋"/>
          <w:sz w:val="24"/>
          <w:szCs w:val="24"/>
        </w:rPr>
        <w:t>识别。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六</w:t>
      </w:r>
      <w:r w:rsidRPr="005B4E1D">
        <w:rPr>
          <w:rFonts w:ascii="仿宋" w:eastAsia="仿宋" w:hAnsi="仿宋" w:hint="eastAsia"/>
          <w:b/>
          <w:color w:val="000000"/>
        </w:rPr>
        <w:t>、商务参数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1、报价要求：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lastRenderedPageBreak/>
        <w:t>（1）供应商的报价须以人民币为单位。报价为完成本项目所需费用的总和，本项目合同总价在合同执行过程中是固定的，不因情况变化而调整。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（2）要求供应商提供样品以供采购方测试。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2、交货地点：医院指定地点。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3、验收：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（1）项目双方检验认可后，签署验收报告，质保期自验收合格之日起算。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（2）当满足以下条件时，采购单位才向供应商签发验收报告：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a、供应商已按照合同规定提供了全部服务及完整的技术资料。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b、符合询价文件技术规格书的要求，性能满足要求。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c、对甲方相关人员完成相应的培训。</w:t>
      </w:r>
    </w:p>
    <w:p w:rsidR="00542F1C" w:rsidRPr="005B4E1D" w:rsidRDefault="00542F1C" w:rsidP="00542F1C">
      <w:pPr>
        <w:pStyle w:val="ab"/>
        <w:spacing w:before="0" w:beforeAutospacing="0" w:after="0" w:afterAutospacing="0" w:line="360" w:lineRule="auto"/>
        <w:rPr>
          <w:rFonts w:ascii="仿宋" w:eastAsia="仿宋" w:hAnsi="仿宋"/>
          <w:color w:val="000000"/>
        </w:rPr>
      </w:pPr>
      <w:r w:rsidRPr="005B4E1D">
        <w:rPr>
          <w:rFonts w:ascii="仿宋" w:eastAsia="仿宋" w:hAnsi="仿宋" w:hint="eastAsia"/>
          <w:color w:val="000000"/>
        </w:rPr>
        <w:t>4、售后服务：</w:t>
      </w:r>
    </w:p>
    <w:p w:rsidR="00542F1C" w:rsidRPr="00542F1C" w:rsidRDefault="00542F1C" w:rsidP="00542F1C">
      <w:pPr>
        <w:pStyle w:val="ab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质保期三年，期间</w:t>
      </w:r>
      <w:r w:rsidRPr="005B4E1D">
        <w:rPr>
          <w:rFonts w:ascii="仿宋" w:eastAsia="仿宋" w:hAnsi="仿宋" w:hint="eastAsia"/>
          <w:color w:val="000000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8E79DB">
        <w:rPr>
          <w:rFonts w:ascii="宋体" w:hAnsi="宋体" w:cs="宋体" w:hint="eastAsia"/>
          <w:kern w:val="0"/>
          <w:szCs w:val="21"/>
        </w:rPr>
        <w:t>3</w:t>
      </w:r>
      <w:bookmarkStart w:id="0" w:name="_GoBack"/>
      <w:bookmarkEnd w:id="0"/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1857375" cy="221929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05"/>
        <w:gridCol w:w="1460"/>
        <w:gridCol w:w="1947"/>
        <w:gridCol w:w="1942"/>
      </w:tblGrid>
      <w:tr w:rsidR="00542F1C" w:rsidTr="00542F1C">
        <w:trPr>
          <w:trHeight w:val="416"/>
        </w:trPr>
        <w:tc>
          <w:tcPr>
            <w:tcW w:w="1574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05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60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47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942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质保期</w:t>
            </w:r>
          </w:p>
        </w:tc>
      </w:tr>
      <w:tr w:rsidR="00542F1C" w:rsidTr="00542F1C">
        <w:trPr>
          <w:trHeight w:val="497"/>
        </w:trPr>
        <w:tc>
          <w:tcPr>
            <w:tcW w:w="1574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5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7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2" w:type="dxa"/>
          </w:tcPr>
          <w:p w:rsidR="00542F1C" w:rsidRDefault="00542F1C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32" w:rsidRDefault="00AA2832">
      <w:r>
        <w:separator/>
      </w:r>
    </w:p>
  </w:endnote>
  <w:endnote w:type="continuationSeparator" w:id="0">
    <w:p w:rsidR="00AA2832" w:rsidRDefault="00A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32" w:rsidRDefault="00AA2832">
      <w:r>
        <w:separator/>
      </w:r>
    </w:p>
  </w:footnote>
  <w:footnote w:type="continuationSeparator" w:id="0">
    <w:p w:rsidR="00AA2832" w:rsidRDefault="00AA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C525EF"/>
    <w:multiLevelType w:val="hybridMultilevel"/>
    <w:tmpl w:val="1570A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2D3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60F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320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42F1C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E79DB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2832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1A9E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unhideWhenUsed/>
    <w:rsid w:val="00542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unhideWhenUsed/>
    <w:rsid w:val="00542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995</Characters>
  <Application>Microsoft Office Word</Application>
  <DocSecurity>0</DocSecurity>
  <Lines>8</Lines>
  <Paragraphs>2</Paragraphs>
  <ScaleCrop>false</ScaleCrop>
  <Company>Sky123.Org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2023-06-08T06:42:00Z</dcterms:created>
  <dcterms:modified xsi:type="dcterms:W3CDTF">2023-06-08T07:39:00Z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