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-762000</wp:posOffset>
                </wp:positionH>
                <wp:positionV relativeFrom="paragraph">
                  <wp:posOffset>801370</wp:posOffset>
                </wp:positionV>
                <wp:extent cx="6415405" cy="168529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6415405" cy="16852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汉仪雅酷黑W" w:hAnsi="汉仪雅酷黑W" w:eastAsia="汉仪雅酷黑W" w:cs="汉仪雅酷黑W"/>
                                <w:b/>
                                <w:bCs/>
                                <w:color w:val="000000" w:themeColor="text1"/>
                                <w:sz w:val="144"/>
                                <w:szCs w:val="1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汉仪雅酷黑W" w:hAnsi="汉仪雅酷黑W" w:eastAsia="汉仪雅酷黑W" w:cs="汉仪雅酷黑W"/>
                                <w:b/>
                                <w:bCs/>
                                <w:color w:val="000000" w:themeColor="text1"/>
                                <w:sz w:val="144"/>
                                <w:szCs w:val="1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市场调研资料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0pt;margin-top:63.1pt;height:132.7pt;width:505.15pt;z-index:251660288;mso-width-relative:page;mso-height-relative:page;" filled="f" stroked="f" coordsize="21600,21600" o:gfxdata="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XymhY3AAAAAwBAAAPAAAAAAAAAAEAIAAAACIA&#10;AABkcnMvZG93bnJldi54bWxQSwECFAAUAAAACACHTuJArD/N2z4CAABpBAAADgAAAAAAAAABACAA&#10;AAArAQAAZHJzL2Uyb0RvYy54bWxQSwUGAAAAAAYABgBZAQAA2wUAAAAA&#10;">
                <v:fill on="f" focussize="0,0"/>
                <v:stroke on="f" weight="0.5pt"/>
                <v:imagedata o:title=""/>
                <o:lock v:ext="edit" aspectratio="f"/>
                <v:textbox>
                  <w:txbxContent>
                    <w:p>
                      <w:pPr>
                        <w:jc w:val="center"/>
                        <w:rPr>
                          <w:rFonts w:hint="default" w:ascii="汉仪雅酷黑W" w:hAnsi="汉仪雅酷黑W" w:eastAsia="汉仪雅酷黑W" w:cs="汉仪雅酷黑W"/>
                          <w:b/>
                          <w:bCs/>
                          <w:color w:val="000000" w:themeColor="text1"/>
                          <w:sz w:val="144"/>
                          <w:szCs w:val="1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汉仪雅酷黑W" w:hAnsi="汉仪雅酷黑W" w:eastAsia="汉仪雅酷黑W" w:cs="汉仪雅酷黑W"/>
                          <w:b/>
                          <w:bCs/>
                          <w:color w:val="000000" w:themeColor="text1"/>
                          <w:sz w:val="144"/>
                          <w:szCs w:val="1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市场调研资料</w:t>
                      </w:r>
                    </w:p>
                  </w:txbxContent>
                </v:textbox>
              </v:shape>
            </w:pict>
          </mc:Fallback>
        </mc:AlternateContent>
      </w:r>
    </w:p>
    <w:tbl>
      <w:tblPr>
        <w:tblStyle w:val="10"/>
        <w:tblpPr w:leftFromText="180" w:rightFromText="180" w:vertAnchor="page" w:horzAnchor="page" w:tblpX="1946" w:tblpY="7800"/>
        <w:tblOverlap w:val="never"/>
        <w:tblW w:w="7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2"/>
        <w:gridCol w:w="486"/>
        <w:gridCol w:w="5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632" w:type="dxa"/>
            <w:tcBorders>
              <w:top w:val="nil"/>
              <w:left w:val="nil"/>
              <w:bottom w:val="nil"/>
              <w:right w:val="nil"/>
            </w:tcBorders>
          </w:tcPr>
          <w:p>
            <w:pPr>
              <w:jc w:val="distribute"/>
              <w:rPr>
                <w:rFonts w:hint="eastAsia" w:ascii="微软雅黑" w:hAnsi="微软雅黑" w:eastAsia="微软雅黑" w:cs="微软雅黑"/>
                <w:sz w:val="28"/>
                <w:szCs w:val="36"/>
                <w:vertAlign w:val="baseline"/>
                <w:lang w:val="en-US" w:eastAsia="zh-CN"/>
              </w:rPr>
            </w:pPr>
            <w:r>
              <w:rPr>
                <w:rFonts w:hint="eastAsia" w:ascii="微软雅黑" w:hAnsi="微软雅黑" w:eastAsia="微软雅黑" w:cs="微软雅黑"/>
                <w:sz w:val="28"/>
                <w:szCs w:val="36"/>
                <w:vertAlign w:val="baseline"/>
                <w:lang w:val="en-US" w:eastAsia="zh-CN"/>
              </w:rPr>
              <w:t>报名单位</w:t>
            </w:r>
          </w:p>
        </w:tc>
        <w:tc>
          <w:tcPr>
            <w:tcW w:w="486" w:type="dxa"/>
            <w:tcBorders>
              <w:top w:val="nil"/>
              <w:left w:val="nil"/>
              <w:bottom w:val="nil"/>
              <w:right w:val="nil"/>
            </w:tcBorders>
          </w:tcPr>
          <w:p>
            <w:pPr>
              <w:rPr>
                <w:rFonts w:hint="eastAsia" w:eastAsiaTheme="minorEastAsia"/>
                <w:sz w:val="21"/>
                <w:szCs w:val="24"/>
                <w:vertAlign w:val="baseline"/>
                <w:lang w:eastAsia="zh-CN"/>
              </w:rPr>
            </w:pPr>
            <w:r>
              <w:rPr>
                <w:rFonts w:hint="eastAsia"/>
                <w:sz w:val="32"/>
                <w:szCs w:val="40"/>
                <w:vertAlign w:val="baseline"/>
                <w:lang w:eastAsia="zh-CN"/>
              </w:rPr>
              <w:t>：</w:t>
            </w:r>
          </w:p>
        </w:tc>
        <w:tc>
          <w:tcPr>
            <w:tcW w:w="5801" w:type="dxa"/>
            <w:tcBorders>
              <w:top w:val="nil"/>
              <w:left w:val="nil"/>
              <w:bottom w:val="single" w:color="auto" w:sz="4" w:space="0"/>
              <w:right w:val="nil"/>
            </w:tcBorders>
          </w:tcPr>
          <w:p>
            <w:pPr>
              <w:rPr>
                <w:sz w:val="21"/>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632" w:type="dxa"/>
            <w:tcBorders>
              <w:top w:val="nil"/>
              <w:left w:val="nil"/>
              <w:bottom w:val="nil"/>
              <w:right w:val="nil"/>
            </w:tcBorders>
          </w:tcPr>
          <w:p>
            <w:pPr>
              <w:jc w:val="distribute"/>
              <w:rPr>
                <w:rFonts w:hint="eastAsia" w:ascii="微软雅黑" w:hAnsi="微软雅黑" w:eastAsia="微软雅黑" w:cs="微软雅黑"/>
                <w:sz w:val="28"/>
                <w:szCs w:val="36"/>
                <w:vertAlign w:val="baseline"/>
                <w:lang w:val="en-US" w:eastAsia="zh-CN"/>
              </w:rPr>
            </w:pPr>
            <w:r>
              <w:rPr>
                <w:rFonts w:hint="eastAsia" w:ascii="微软雅黑" w:hAnsi="微软雅黑" w:eastAsia="微软雅黑" w:cs="微软雅黑"/>
                <w:sz w:val="28"/>
                <w:szCs w:val="36"/>
                <w:vertAlign w:val="baseline"/>
                <w:lang w:val="en-US" w:eastAsia="zh-CN"/>
              </w:rPr>
              <w:t>法定代表人</w:t>
            </w:r>
          </w:p>
        </w:tc>
        <w:tc>
          <w:tcPr>
            <w:tcW w:w="486" w:type="dxa"/>
            <w:tcBorders>
              <w:top w:val="nil"/>
              <w:left w:val="nil"/>
              <w:bottom w:val="nil"/>
              <w:right w:val="nil"/>
            </w:tcBorders>
          </w:tcPr>
          <w:p>
            <w:pPr>
              <w:rPr>
                <w:sz w:val="21"/>
                <w:szCs w:val="24"/>
                <w:vertAlign w:val="baseline"/>
              </w:rPr>
            </w:pPr>
            <w:r>
              <w:rPr>
                <w:rFonts w:hint="eastAsia"/>
                <w:sz w:val="32"/>
                <w:szCs w:val="40"/>
                <w:vertAlign w:val="baseline"/>
                <w:lang w:eastAsia="zh-CN"/>
              </w:rPr>
              <w:t>：</w:t>
            </w:r>
          </w:p>
        </w:tc>
        <w:tc>
          <w:tcPr>
            <w:tcW w:w="5801" w:type="dxa"/>
            <w:tcBorders>
              <w:top w:val="single" w:color="auto" w:sz="4" w:space="0"/>
              <w:left w:val="nil"/>
              <w:bottom w:val="single" w:color="auto" w:sz="4" w:space="0"/>
              <w:right w:val="nil"/>
            </w:tcBorders>
          </w:tcPr>
          <w:p>
            <w:pPr>
              <w:rPr>
                <w:sz w:val="21"/>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632" w:type="dxa"/>
            <w:tcBorders>
              <w:top w:val="nil"/>
              <w:left w:val="nil"/>
              <w:bottom w:val="nil"/>
              <w:right w:val="nil"/>
            </w:tcBorders>
          </w:tcPr>
          <w:p>
            <w:pPr>
              <w:jc w:val="distribute"/>
              <w:rPr>
                <w:rFonts w:hint="eastAsia" w:ascii="微软雅黑" w:hAnsi="微软雅黑" w:eastAsia="微软雅黑" w:cs="微软雅黑"/>
                <w:sz w:val="28"/>
                <w:szCs w:val="36"/>
                <w:vertAlign w:val="baseline"/>
                <w:lang w:val="en-US" w:eastAsia="zh-CN"/>
              </w:rPr>
            </w:pPr>
            <w:r>
              <w:rPr>
                <w:rFonts w:hint="eastAsia" w:ascii="微软雅黑" w:hAnsi="微软雅黑" w:eastAsia="微软雅黑" w:cs="微软雅黑"/>
                <w:sz w:val="28"/>
                <w:szCs w:val="36"/>
                <w:vertAlign w:val="baseline"/>
                <w:lang w:val="en-US" w:eastAsia="zh-CN"/>
              </w:rPr>
              <w:t>地址</w:t>
            </w:r>
          </w:p>
        </w:tc>
        <w:tc>
          <w:tcPr>
            <w:tcW w:w="486" w:type="dxa"/>
            <w:tcBorders>
              <w:top w:val="nil"/>
              <w:left w:val="nil"/>
              <w:bottom w:val="nil"/>
              <w:right w:val="nil"/>
            </w:tcBorders>
          </w:tcPr>
          <w:p>
            <w:pPr>
              <w:rPr>
                <w:sz w:val="21"/>
                <w:szCs w:val="24"/>
                <w:vertAlign w:val="baseline"/>
              </w:rPr>
            </w:pPr>
            <w:r>
              <w:rPr>
                <w:rFonts w:hint="eastAsia"/>
                <w:sz w:val="32"/>
                <w:szCs w:val="40"/>
                <w:vertAlign w:val="baseline"/>
                <w:lang w:eastAsia="zh-CN"/>
              </w:rPr>
              <w:t>：</w:t>
            </w:r>
          </w:p>
        </w:tc>
        <w:tc>
          <w:tcPr>
            <w:tcW w:w="5801" w:type="dxa"/>
            <w:tcBorders>
              <w:top w:val="single" w:color="auto" w:sz="4" w:space="0"/>
              <w:left w:val="nil"/>
              <w:bottom w:val="single" w:color="auto" w:sz="4" w:space="0"/>
              <w:right w:val="nil"/>
            </w:tcBorders>
          </w:tcPr>
          <w:p>
            <w:pPr>
              <w:rPr>
                <w:sz w:val="21"/>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632" w:type="dxa"/>
            <w:tcBorders>
              <w:top w:val="nil"/>
              <w:left w:val="nil"/>
              <w:bottom w:val="nil"/>
              <w:right w:val="nil"/>
            </w:tcBorders>
          </w:tcPr>
          <w:p>
            <w:pPr>
              <w:jc w:val="distribute"/>
              <w:rPr>
                <w:rFonts w:hint="eastAsia" w:ascii="微软雅黑" w:hAnsi="微软雅黑" w:eastAsia="微软雅黑" w:cs="微软雅黑"/>
                <w:sz w:val="28"/>
                <w:szCs w:val="36"/>
                <w:vertAlign w:val="baseline"/>
                <w:lang w:val="en-US" w:eastAsia="zh-CN"/>
              </w:rPr>
            </w:pPr>
            <w:r>
              <w:rPr>
                <w:rFonts w:hint="eastAsia" w:ascii="微软雅黑" w:hAnsi="微软雅黑" w:eastAsia="微软雅黑" w:cs="微软雅黑"/>
                <w:sz w:val="28"/>
                <w:szCs w:val="36"/>
                <w:vertAlign w:val="baseline"/>
                <w:lang w:val="en-US" w:eastAsia="zh-CN"/>
              </w:rPr>
              <w:t>联系人</w:t>
            </w:r>
          </w:p>
        </w:tc>
        <w:tc>
          <w:tcPr>
            <w:tcW w:w="486" w:type="dxa"/>
            <w:tcBorders>
              <w:top w:val="nil"/>
              <w:left w:val="nil"/>
              <w:bottom w:val="nil"/>
              <w:right w:val="nil"/>
            </w:tcBorders>
          </w:tcPr>
          <w:p>
            <w:pPr>
              <w:rPr>
                <w:sz w:val="21"/>
                <w:szCs w:val="24"/>
                <w:vertAlign w:val="baseline"/>
              </w:rPr>
            </w:pPr>
            <w:r>
              <w:rPr>
                <w:rFonts w:hint="eastAsia"/>
                <w:sz w:val="32"/>
                <w:szCs w:val="40"/>
                <w:vertAlign w:val="baseline"/>
                <w:lang w:eastAsia="zh-CN"/>
              </w:rPr>
              <w:t>：</w:t>
            </w:r>
          </w:p>
        </w:tc>
        <w:tc>
          <w:tcPr>
            <w:tcW w:w="5801" w:type="dxa"/>
            <w:tcBorders>
              <w:top w:val="single" w:color="auto" w:sz="4" w:space="0"/>
              <w:left w:val="nil"/>
              <w:bottom w:val="single" w:color="auto" w:sz="4" w:space="0"/>
              <w:right w:val="nil"/>
            </w:tcBorders>
          </w:tcPr>
          <w:p>
            <w:pPr>
              <w:rPr>
                <w:sz w:val="21"/>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2" w:hRule="atLeast"/>
        </w:trPr>
        <w:tc>
          <w:tcPr>
            <w:tcW w:w="1632" w:type="dxa"/>
            <w:tcBorders>
              <w:top w:val="nil"/>
              <w:left w:val="nil"/>
              <w:bottom w:val="nil"/>
              <w:right w:val="nil"/>
            </w:tcBorders>
          </w:tcPr>
          <w:p>
            <w:pPr>
              <w:jc w:val="distribute"/>
              <w:rPr>
                <w:rFonts w:hint="default" w:ascii="微软雅黑" w:hAnsi="微软雅黑" w:eastAsia="微软雅黑" w:cs="微软雅黑"/>
                <w:sz w:val="28"/>
                <w:szCs w:val="36"/>
                <w:vertAlign w:val="baseline"/>
                <w:lang w:val="en-US" w:eastAsia="zh-CN"/>
              </w:rPr>
            </w:pPr>
            <w:r>
              <w:rPr>
                <w:rFonts w:hint="eastAsia" w:ascii="微软雅黑" w:hAnsi="微软雅黑" w:eastAsia="微软雅黑" w:cs="微软雅黑"/>
                <w:sz w:val="28"/>
                <w:szCs w:val="36"/>
                <w:vertAlign w:val="baseline"/>
                <w:lang w:val="en-US" w:eastAsia="zh-CN"/>
              </w:rPr>
              <w:t>联系方式</w:t>
            </w:r>
          </w:p>
        </w:tc>
        <w:tc>
          <w:tcPr>
            <w:tcW w:w="486" w:type="dxa"/>
            <w:tcBorders>
              <w:top w:val="nil"/>
              <w:left w:val="nil"/>
              <w:bottom w:val="nil"/>
              <w:right w:val="nil"/>
            </w:tcBorders>
          </w:tcPr>
          <w:p>
            <w:pPr>
              <w:rPr>
                <w:sz w:val="21"/>
                <w:szCs w:val="24"/>
                <w:vertAlign w:val="baseline"/>
              </w:rPr>
            </w:pPr>
            <w:r>
              <w:rPr>
                <w:rFonts w:hint="eastAsia"/>
                <w:sz w:val="32"/>
                <w:szCs w:val="40"/>
                <w:vertAlign w:val="baseline"/>
                <w:lang w:eastAsia="zh-CN"/>
              </w:rPr>
              <w:t>：</w:t>
            </w:r>
          </w:p>
        </w:tc>
        <w:tc>
          <w:tcPr>
            <w:tcW w:w="5801" w:type="dxa"/>
            <w:tcBorders>
              <w:top w:val="single" w:color="auto" w:sz="4" w:space="0"/>
              <w:left w:val="nil"/>
              <w:bottom w:val="single" w:color="000000" w:sz="4" w:space="0"/>
              <w:right w:val="nil"/>
            </w:tcBorders>
          </w:tcPr>
          <w:p>
            <w:pPr>
              <w:rPr>
                <w:sz w:val="21"/>
                <w:szCs w:val="24"/>
                <w:vertAlign w:val="baseline"/>
              </w:rPr>
            </w:pPr>
          </w:p>
        </w:tc>
      </w:tr>
    </w:tbl>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sectPr>
          <w:footerReference r:id="rId3" w:type="default"/>
          <w:pgSz w:w="11906" w:h="16838"/>
          <w:pgMar w:top="1440" w:right="1800" w:bottom="1440" w:left="1800" w:header="851" w:footer="992" w:gutter="0"/>
          <w:pgNumType w:fmt="decimal"/>
          <w:cols w:space="425" w:num="1"/>
          <w:docGrid w:type="lines" w:linePitch="312" w:charSpace="0"/>
        </w:sectPr>
      </w:pPr>
    </w:p>
    <w:sdt>
      <w:sdtPr>
        <w:rPr>
          <w:rFonts w:ascii="宋体" w:hAnsi="宋体" w:eastAsia="宋体" w:cstheme="minorBidi"/>
          <w:kern w:val="2"/>
          <w:sz w:val="21"/>
          <w:szCs w:val="24"/>
          <w:lang w:val="en-US" w:eastAsia="zh-CN" w:bidi="ar-SA"/>
        </w:rPr>
        <w:id w:val="147454975"/>
        <w15:color w:val="DBDBDB"/>
        <w:docPartObj>
          <w:docPartGallery w:val="Table of Contents"/>
          <w:docPartUnique/>
        </w:docPartObj>
      </w:sdtPr>
      <w:sdtEndPr>
        <w:rPr>
          <w:rFonts w:hint="eastAsia" w:ascii="宋体" w:hAnsi="宋体" w:eastAsia="宋体" w:cs="宋体"/>
          <w:bCs/>
          <w:i w:val="0"/>
          <w:iCs w:val="0"/>
          <w:color w:val="000000"/>
          <w:kern w:val="0"/>
          <w:sz w:val="21"/>
          <w:szCs w:val="32"/>
          <w:u w:val="none"/>
          <w:lang w:val="en-US" w:eastAsia="zh-CN" w:bidi="ar"/>
        </w:rPr>
      </w:sdtEndPr>
      <w:sdtContent>
        <w:p>
          <w:pPr>
            <w:spacing w:before="0" w:beforeLines="0" w:after="0" w:afterLines="0" w:line="240" w:lineRule="auto"/>
            <w:ind w:left="0" w:leftChars="0" w:right="0" w:rightChars="0" w:firstLine="0" w:firstLineChars="0"/>
            <w:jc w:val="center"/>
            <w:rPr>
              <w:b/>
              <w:bCs/>
              <w:sz w:val="36"/>
              <w:szCs w:val="44"/>
            </w:rPr>
          </w:pPr>
          <w:r>
            <w:rPr>
              <w:rFonts w:ascii="宋体" w:hAnsi="宋体" w:eastAsia="宋体"/>
              <w:b/>
              <w:bCs/>
              <w:sz w:val="36"/>
              <w:szCs w:val="44"/>
            </w:rPr>
            <w:t>目录</w:t>
          </w:r>
        </w:p>
        <w:p>
          <w:pPr>
            <w:pStyle w:val="7"/>
            <w:tabs>
              <w:tab w:val="right" w:leader="dot" w:pos="8306"/>
            </w:tabs>
          </w:pPr>
          <w:r>
            <w:rPr>
              <w:b/>
              <w:bCs/>
              <w:sz w:val="28"/>
              <w:szCs w:val="36"/>
            </w:rPr>
            <w:fldChar w:fldCharType="begin"/>
          </w:r>
          <w:r>
            <w:rPr>
              <w:b/>
              <w:bCs/>
              <w:sz w:val="28"/>
              <w:szCs w:val="36"/>
            </w:rPr>
            <w:instrText xml:space="preserve">TOC \o "1-3" \h \u </w:instrText>
          </w:r>
          <w:r>
            <w:rPr>
              <w:b/>
              <w:bCs/>
              <w:sz w:val="28"/>
              <w:szCs w:val="36"/>
            </w:rPr>
            <w:fldChar w:fldCharType="separate"/>
          </w:r>
          <w:r>
            <w:rPr>
              <w:bCs/>
              <w:szCs w:val="36"/>
            </w:rPr>
            <w:fldChar w:fldCharType="begin"/>
          </w:r>
          <w:r>
            <w:rPr>
              <w:bCs/>
              <w:szCs w:val="36"/>
            </w:rPr>
            <w:instrText xml:space="preserve"> HYPERLINK \l _Toc4741 </w:instrText>
          </w:r>
          <w:r>
            <w:rPr>
              <w:bCs/>
              <w:szCs w:val="36"/>
            </w:rPr>
            <w:fldChar w:fldCharType="separate"/>
          </w:r>
          <w:r>
            <w:rPr>
              <w:rFonts w:hint="eastAsia"/>
              <w:lang w:val="en-US" w:eastAsia="zh-CN"/>
            </w:rPr>
            <w:t>一、</w:t>
          </w:r>
          <w:r>
            <w:rPr>
              <w:rFonts w:hint="eastAsia"/>
            </w:rPr>
            <w:t>医用设备市场调研一览表</w:t>
          </w:r>
          <w:r>
            <w:tab/>
          </w:r>
          <w:r>
            <w:fldChar w:fldCharType="begin"/>
          </w:r>
          <w:r>
            <w:instrText xml:space="preserve"> PAGEREF _Toc4741 \h </w:instrText>
          </w:r>
          <w:r>
            <w:fldChar w:fldCharType="separate"/>
          </w:r>
          <w:r>
            <w:t>1</w:t>
          </w:r>
          <w:r>
            <w:fldChar w:fldCharType="end"/>
          </w:r>
          <w:r>
            <w:rPr>
              <w:bCs/>
              <w:szCs w:val="36"/>
            </w:rPr>
            <w:fldChar w:fldCharType="end"/>
          </w:r>
        </w:p>
        <w:p>
          <w:pPr>
            <w:pStyle w:val="7"/>
            <w:tabs>
              <w:tab w:val="right" w:leader="dot" w:pos="8306"/>
            </w:tabs>
          </w:pPr>
          <w:r>
            <w:rPr>
              <w:bCs/>
              <w:szCs w:val="24"/>
            </w:rPr>
            <w:fldChar w:fldCharType="begin"/>
          </w:r>
          <w:r>
            <w:rPr>
              <w:bCs/>
              <w:szCs w:val="24"/>
            </w:rPr>
            <w:instrText xml:space="preserve"> HYPERLINK \l _Toc1449 </w:instrText>
          </w:r>
          <w:r>
            <w:rPr>
              <w:bCs/>
              <w:szCs w:val="24"/>
            </w:rPr>
            <w:fldChar w:fldCharType="separate"/>
          </w:r>
          <w:r>
            <w:rPr>
              <w:rFonts w:hint="eastAsia"/>
              <w:lang w:val="en-US" w:eastAsia="zh-CN"/>
            </w:rPr>
            <w:t>二、 承诺函</w:t>
          </w:r>
          <w:r>
            <w:tab/>
          </w:r>
          <w:r>
            <w:fldChar w:fldCharType="begin"/>
          </w:r>
          <w:r>
            <w:instrText xml:space="preserve"> PAGEREF _Toc1449 \h </w:instrText>
          </w:r>
          <w:r>
            <w:fldChar w:fldCharType="separate"/>
          </w:r>
          <w:r>
            <w:t>3</w:t>
          </w:r>
          <w:r>
            <w:fldChar w:fldCharType="end"/>
          </w:r>
          <w:r>
            <w:rPr>
              <w:bCs/>
              <w:szCs w:val="24"/>
            </w:rPr>
            <w:fldChar w:fldCharType="end"/>
          </w:r>
        </w:p>
        <w:p>
          <w:pPr>
            <w:pStyle w:val="7"/>
            <w:tabs>
              <w:tab w:val="right" w:leader="dot" w:pos="8306"/>
            </w:tabs>
          </w:pPr>
          <w:r>
            <w:rPr>
              <w:bCs/>
              <w:szCs w:val="24"/>
            </w:rPr>
            <w:fldChar w:fldCharType="begin"/>
          </w:r>
          <w:r>
            <w:rPr>
              <w:bCs/>
              <w:szCs w:val="24"/>
            </w:rPr>
            <w:instrText xml:space="preserve"> HYPERLINK \l _Toc25177 </w:instrText>
          </w:r>
          <w:r>
            <w:rPr>
              <w:bCs/>
              <w:szCs w:val="24"/>
            </w:rPr>
            <w:fldChar w:fldCharType="separate"/>
          </w:r>
          <w:r>
            <w:rPr>
              <w:rFonts w:hint="eastAsia"/>
              <w:lang w:val="en-US" w:eastAsia="zh-CN"/>
            </w:rPr>
            <w:t>三、 报名单位、</w:t>
          </w:r>
          <w:r>
            <w:rPr>
              <w:rFonts w:hint="eastAsia"/>
            </w:rPr>
            <w:t>产品生产厂家三证</w:t>
          </w:r>
          <w:r>
            <w:rPr>
              <w:rFonts w:hint="eastAsia"/>
              <w:lang w:val="en-US" w:eastAsia="zh-CN"/>
            </w:rPr>
            <w:t>及相关授权</w:t>
          </w:r>
          <w:r>
            <w:tab/>
          </w:r>
          <w:r>
            <w:fldChar w:fldCharType="begin"/>
          </w:r>
          <w:r>
            <w:instrText xml:space="preserve"> PAGEREF _Toc25177 \h </w:instrText>
          </w:r>
          <w:r>
            <w:fldChar w:fldCharType="separate"/>
          </w:r>
          <w:r>
            <w:t>4</w:t>
          </w:r>
          <w:r>
            <w:fldChar w:fldCharType="end"/>
          </w:r>
          <w:r>
            <w:rPr>
              <w:bCs/>
              <w:szCs w:val="24"/>
            </w:rPr>
            <w:fldChar w:fldCharType="end"/>
          </w:r>
        </w:p>
        <w:p>
          <w:pPr>
            <w:pStyle w:val="8"/>
            <w:tabs>
              <w:tab w:val="right" w:leader="dot" w:pos="8306"/>
            </w:tabs>
          </w:pPr>
          <w:r>
            <w:rPr>
              <w:bCs/>
              <w:szCs w:val="24"/>
            </w:rPr>
            <w:fldChar w:fldCharType="begin"/>
          </w:r>
          <w:r>
            <w:rPr>
              <w:bCs/>
              <w:szCs w:val="24"/>
            </w:rPr>
            <w:instrText xml:space="preserve"> HYPERLINK \l _Toc9316 </w:instrText>
          </w:r>
          <w:r>
            <w:rPr>
              <w:bCs/>
              <w:szCs w:val="24"/>
            </w:rPr>
            <w:fldChar w:fldCharType="separate"/>
          </w:r>
          <w:r>
            <w:rPr>
              <w:rFonts w:hint="eastAsia"/>
            </w:rPr>
            <w:t>1、 供应商资质《营业执照》</w:t>
          </w:r>
          <w:r>
            <w:tab/>
          </w:r>
          <w:r>
            <w:fldChar w:fldCharType="begin"/>
          </w:r>
          <w:r>
            <w:instrText xml:space="preserve"> PAGEREF _Toc9316 \h </w:instrText>
          </w:r>
          <w:r>
            <w:fldChar w:fldCharType="separate"/>
          </w:r>
          <w:r>
            <w:t>4</w:t>
          </w:r>
          <w:r>
            <w:fldChar w:fldCharType="end"/>
          </w:r>
          <w:r>
            <w:rPr>
              <w:bCs/>
              <w:szCs w:val="24"/>
            </w:rPr>
            <w:fldChar w:fldCharType="end"/>
          </w:r>
        </w:p>
        <w:p>
          <w:pPr>
            <w:pStyle w:val="8"/>
            <w:tabs>
              <w:tab w:val="right" w:leader="dot" w:pos="8306"/>
            </w:tabs>
          </w:pPr>
          <w:r>
            <w:rPr>
              <w:bCs/>
              <w:szCs w:val="24"/>
            </w:rPr>
            <w:fldChar w:fldCharType="begin"/>
          </w:r>
          <w:r>
            <w:rPr>
              <w:bCs/>
              <w:szCs w:val="24"/>
            </w:rPr>
            <w:instrText xml:space="preserve"> HYPERLINK \l _Toc9887 </w:instrText>
          </w:r>
          <w:r>
            <w:rPr>
              <w:bCs/>
              <w:szCs w:val="24"/>
            </w:rPr>
            <w:fldChar w:fldCharType="separate"/>
          </w:r>
          <w:r>
            <w:rPr>
              <w:rFonts w:hint="eastAsia"/>
              <w:lang w:val="en-US" w:eastAsia="zh-CN"/>
            </w:rPr>
            <w:t>2、</w:t>
          </w:r>
          <w:r>
            <w:rPr>
              <w:rFonts w:hint="eastAsia"/>
            </w:rPr>
            <w:t>《医疗器械经营企业许可证》或《二类备案》（如报名产品属于医疗器械，则供应商需具备报名产品经营资格）</w:t>
          </w:r>
          <w:r>
            <w:tab/>
          </w:r>
          <w:r>
            <w:fldChar w:fldCharType="begin"/>
          </w:r>
          <w:r>
            <w:instrText xml:space="preserve"> PAGEREF _Toc9887 \h </w:instrText>
          </w:r>
          <w:r>
            <w:fldChar w:fldCharType="separate"/>
          </w:r>
          <w:r>
            <w:t>5</w:t>
          </w:r>
          <w:r>
            <w:fldChar w:fldCharType="end"/>
          </w:r>
          <w:r>
            <w:rPr>
              <w:bCs/>
              <w:szCs w:val="24"/>
            </w:rPr>
            <w:fldChar w:fldCharType="end"/>
          </w:r>
        </w:p>
        <w:p>
          <w:pPr>
            <w:pStyle w:val="8"/>
            <w:tabs>
              <w:tab w:val="right" w:leader="dot" w:pos="8306"/>
            </w:tabs>
          </w:pPr>
          <w:r>
            <w:rPr>
              <w:bCs/>
              <w:szCs w:val="24"/>
            </w:rPr>
            <w:fldChar w:fldCharType="begin"/>
          </w:r>
          <w:r>
            <w:rPr>
              <w:bCs/>
              <w:szCs w:val="24"/>
            </w:rPr>
            <w:instrText xml:space="preserve"> HYPERLINK \l _Toc5325 </w:instrText>
          </w:r>
          <w:r>
            <w:rPr>
              <w:bCs/>
              <w:szCs w:val="24"/>
            </w:rPr>
            <w:fldChar w:fldCharType="separate"/>
          </w:r>
          <w:r>
            <w:rPr>
              <w:rFonts w:hint="eastAsia"/>
              <w:lang w:val="en-US" w:eastAsia="zh-CN"/>
            </w:rPr>
            <w:t>3、</w:t>
          </w:r>
          <w:r>
            <w:rPr>
              <w:rFonts w:hint="eastAsia"/>
            </w:rPr>
            <w:t>业务代表授权书</w:t>
          </w:r>
          <w:r>
            <w:tab/>
          </w:r>
          <w:r>
            <w:fldChar w:fldCharType="begin"/>
          </w:r>
          <w:r>
            <w:instrText xml:space="preserve"> PAGEREF _Toc5325 \h </w:instrText>
          </w:r>
          <w:r>
            <w:fldChar w:fldCharType="separate"/>
          </w:r>
          <w:r>
            <w:t>6</w:t>
          </w:r>
          <w:r>
            <w:fldChar w:fldCharType="end"/>
          </w:r>
          <w:r>
            <w:rPr>
              <w:bCs/>
              <w:szCs w:val="24"/>
            </w:rPr>
            <w:fldChar w:fldCharType="end"/>
          </w:r>
        </w:p>
        <w:p>
          <w:pPr>
            <w:pStyle w:val="8"/>
            <w:tabs>
              <w:tab w:val="right" w:leader="dot" w:pos="8306"/>
            </w:tabs>
          </w:pPr>
          <w:r>
            <w:rPr>
              <w:bCs/>
              <w:szCs w:val="24"/>
            </w:rPr>
            <w:fldChar w:fldCharType="begin"/>
          </w:r>
          <w:r>
            <w:rPr>
              <w:bCs/>
              <w:szCs w:val="24"/>
            </w:rPr>
            <w:instrText xml:space="preserve"> HYPERLINK \l _Toc16851 </w:instrText>
          </w:r>
          <w:r>
            <w:rPr>
              <w:bCs/>
              <w:szCs w:val="24"/>
            </w:rPr>
            <w:fldChar w:fldCharType="separate"/>
          </w:r>
          <w:r>
            <w:rPr>
              <w:rFonts w:hint="eastAsia"/>
            </w:rPr>
            <w:t>4、 法人、业务代表身份证复印件</w:t>
          </w:r>
          <w:r>
            <w:tab/>
          </w:r>
          <w:r>
            <w:fldChar w:fldCharType="begin"/>
          </w:r>
          <w:r>
            <w:instrText xml:space="preserve"> PAGEREF _Toc16851 \h </w:instrText>
          </w:r>
          <w:r>
            <w:fldChar w:fldCharType="separate"/>
          </w:r>
          <w:r>
            <w:t>7</w:t>
          </w:r>
          <w:r>
            <w:fldChar w:fldCharType="end"/>
          </w:r>
          <w:r>
            <w:rPr>
              <w:bCs/>
              <w:szCs w:val="24"/>
            </w:rPr>
            <w:fldChar w:fldCharType="end"/>
          </w:r>
        </w:p>
        <w:p>
          <w:pPr>
            <w:pStyle w:val="8"/>
            <w:tabs>
              <w:tab w:val="right" w:leader="dot" w:pos="8306"/>
            </w:tabs>
          </w:pPr>
          <w:r>
            <w:rPr>
              <w:bCs/>
              <w:szCs w:val="24"/>
            </w:rPr>
            <w:fldChar w:fldCharType="begin"/>
          </w:r>
          <w:r>
            <w:rPr>
              <w:bCs/>
              <w:szCs w:val="24"/>
            </w:rPr>
            <w:instrText xml:space="preserve"> HYPERLINK \l _Toc4478 </w:instrText>
          </w:r>
          <w:r>
            <w:rPr>
              <w:bCs/>
              <w:szCs w:val="24"/>
            </w:rPr>
            <w:fldChar w:fldCharType="separate"/>
          </w:r>
          <w:r>
            <w:rPr>
              <w:rFonts w:hint="eastAsia"/>
              <w:lang w:val="en-US" w:eastAsia="zh-CN"/>
            </w:rPr>
            <w:t>5、</w:t>
          </w:r>
          <w:r>
            <w:rPr>
              <w:rFonts w:hint="eastAsia"/>
            </w:rPr>
            <w:t>生产企业资质</w:t>
          </w:r>
          <w:r>
            <w:rPr>
              <w:rFonts w:hint="eastAsia"/>
              <w:lang w:val="en-US" w:eastAsia="zh-CN"/>
            </w:rPr>
            <w:t>-</w:t>
          </w:r>
          <w:r>
            <w:rPr>
              <w:rFonts w:hint="eastAsia"/>
            </w:rPr>
            <w:t>营业执照（进口产品需提供国内总代资质）</w:t>
          </w:r>
          <w:r>
            <w:tab/>
          </w:r>
          <w:r>
            <w:fldChar w:fldCharType="begin"/>
          </w:r>
          <w:r>
            <w:instrText xml:space="preserve"> PAGEREF _Toc4478 \h </w:instrText>
          </w:r>
          <w:r>
            <w:fldChar w:fldCharType="separate"/>
          </w:r>
          <w:r>
            <w:t>8</w:t>
          </w:r>
          <w:r>
            <w:fldChar w:fldCharType="end"/>
          </w:r>
          <w:r>
            <w:rPr>
              <w:bCs/>
              <w:szCs w:val="24"/>
            </w:rPr>
            <w:fldChar w:fldCharType="end"/>
          </w:r>
        </w:p>
        <w:p>
          <w:pPr>
            <w:pStyle w:val="8"/>
            <w:tabs>
              <w:tab w:val="right" w:leader="dot" w:pos="8306"/>
            </w:tabs>
          </w:pPr>
          <w:r>
            <w:rPr>
              <w:bCs/>
              <w:szCs w:val="24"/>
            </w:rPr>
            <w:fldChar w:fldCharType="begin"/>
          </w:r>
          <w:r>
            <w:rPr>
              <w:bCs/>
              <w:szCs w:val="24"/>
            </w:rPr>
            <w:instrText xml:space="preserve"> HYPERLINK \l _Toc9715 </w:instrText>
          </w:r>
          <w:r>
            <w:rPr>
              <w:bCs/>
              <w:szCs w:val="24"/>
            </w:rPr>
            <w:fldChar w:fldCharType="separate"/>
          </w:r>
          <w:r>
            <w:rPr>
              <w:rFonts w:hint="eastAsia"/>
              <w:lang w:val="en-US" w:eastAsia="zh-CN"/>
            </w:rPr>
            <w:t>8、</w:t>
          </w:r>
          <w:r>
            <w:rPr>
              <w:rFonts w:hint="eastAsia"/>
            </w:rPr>
            <w:t>销售</w:t>
          </w:r>
          <w:r>
            <w:t>授权书</w:t>
          </w:r>
          <w:r>
            <w:tab/>
          </w:r>
          <w:r>
            <w:fldChar w:fldCharType="begin"/>
          </w:r>
          <w:r>
            <w:instrText xml:space="preserve"> PAGEREF _Toc9715 \h </w:instrText>
          </w:r>
          <w:r>
            <w:fldChar w:fldCharType="separate"/>
          </w:r>
          <w:r>
            <w:t>10</w:t>
          </w:r>
          <w:r>
            <w:fldChar w:fldCharType="end"/>
          </w:r>
          <w:r>
            <w:rPr>
              <w:bCs/>
              <w:szCs w:val="24"/>
            </w:rPr>
            <w:fldChar w:fldCharType="end"/>
          </w:r>
        </w:p>
        <w:p>
          <w:pPr>
            <w:pStyle w:val="7"/>
            <w:tabs>
              <w:tab w:val="right" w:leader="dot" w:pos="8306"/>
            </w:tabs>
          </w:pPr>
          <w:r>
            <w:rPr>
              <w:bCs/>
              <w:szCs w:val="24"/>
            </w:rPr>
            <w:fldChar w:fldCharType="begin"/>
          </w:r>
          <w:r>
            <w:rPr>
              <w:bCs/>
              <w:szCs w:val="24"/>
            </w:rPr>
            <w:instrText xml:space="preserve"> HYPERLINK \l _Toc1829 </w:instrText>
          </w:r>
          <w:r>
            <w:rPr>
              <w:bCs/>
              <w:szCs w:val="24"/>
            </w:rPr>
            <w:fldChar w:fldCharType="separate"/>
          </w:r>
          <w:r>
            <w:rPr>
              <w:rFonts w:hint="eastAsia"/>
              <w:lang w:val="en-US" w:eastAsia="zh-CN"/>
            </w:rPr>
            <w:t>四、</w:t>
          </w:r>
          <w:r>
            <w:rPr>
              <w:rFonts w:hint="eastAsia"/>
            </w:rPr>
            <w:t>产品医疗器械注册证</w:t>
          </w:r>
          <w:r>
            <w:tab/>
          </w:r>
          <w:r>
            <w:fldChar w:fldCharType="begin"/>
          </w:r>
          <w:r>
            <w:instrText xml:space="preserve"> PAGEREF _Toc1829 \h </w:instrText>
          </w:r>
          <w:r>
            <w:fldChar w:fldCharType="separate"/>
          </w:r>
          <w:r>
            <w:t>11</w:t>
          </w:r>
          <w:r>
            <w:fldChar w:fldCharType="end"/>
          </w:r>
          <w:r>
            <w:rPr>
              <w:bCs/>
              <w:szCs w:val="24"/>
            </w:rPr>
            <w:fldChar w:fldCharType="end"/>
          </w:r>
        </w:p>
        <w:p>
          <w:pPr>
            <w:pStyle w:val="7"/>
            <w:tabs>
              <w:tab w:val="right" w:leader="dot" w:pos="8306"/>
            </w:tabs>
          </w:pPr>
          <w:r>
            <w:rPr>
              <w:bCs/>
              <w:szCs w:val="24"/>
            </w:rPr>
            <w:fldChar w:fldCharType="begin"/>
          </w:r>
          <w:r>
            <w:rPr>
              <w:bCs/>
              <w:szCs w:val="24"/>
            </w:rPr>
            <w:instrText xml:space="preserve"> HYPERLINK \l _Toc19727 </w:instrText>
          </w:r>
          <w:r>
            <w:rPr>
              <w:bCs/>
              <w:szCs w:val="24"/>
            </w:rPr>
            <w:fldChar w:fldCharType="separate"/>
          </w:r>
          <w:r>
            <w:rPr>
              <w:rFonts w:hint="eastAsia"/>
              <w:lang w:val="en-US" w:eastAsia="zh-CN"/>
            </w:rPr>
            <w:t>五、</w:t>
          </w:r>
          <w:r>
            <w:rPr>
              <w:rFonts w:hint="eastAsia"/>
            </w:rPr>
            <w:t>产品彩页</w:t>
          </w:r>
          <w:r>
            <w:tab/>
          </w:r>
          <w:r>
            <w:fldChar w:fldCharType="begin"/>
          </w:r>
          <w:r>
            <w:instrText xml:space="preserve"> PAGEREF _Toc19727 \h </w:instrText>
          </w:r>
          <w:r>
            <w:fldChar w:fldCharType="separate"/>
          </w:r>
          <w:r>
            <w:t>12</w:t>
          </w:r>
          <w:r>
            <w:fldChar w:fldCharType="end"/>
          </w:r>
          <w:r>
            <w:rPr>
              <w:bCs/>
              <w:szCs w:val="24"/>
            </w:rPr>
            <w:fldChar w:fldCharType="end"/>
          </w:r>
        </w:p>
        <w:p>
          <w:pPr>
            <w:pStyle w:val="7"/>
            <w:tabs>
              <w:tab w:val="right" w:leader="dot" w:pos="8306"/>
            </w:tabs>
          </w:pPr>
          <w:r>
            <w:rPr>
              <w:bCs/>
              <w:szCs w:val="24"/>
            </w:rPr>
            <w:fldChar w:fldCharType="begin"/>
          </w:r>
          <w:r>
            <w:rPr>
              <w:bCs/>
              <w:szCs w:val="24"/>
            </w:rPr>
            <w:instrText xml:space="preserve"> HYPERLINK \l _Toc12092 </w:instrText>
          </w:r>
          <w:r>
            <w:rPr>
              <w:bCs/>
              <w:szCs w:val="24"/>
            </w:rPr>
            <w:fldChar w:fldCharType="separate"/>
          </w:r>
          <w:r>
            <w:rPr>
              <w:rFonts w:hint="eastAsia"/>
              <w:lang w:val="en-US" w:eastAsia="zh-CN"/>
            </w:rPr>
            <w:t>六、</w:t>
          </w:r>
          <w:r>
            <w:rPr>
              <w:rFonts w:hint="eastAsia"/>
            </w:rPr>
            <w:t>产品的技术参数、配置清单</w:t>
          </w:r>
          <w:r>
            <w:tab/>
          </w:r>
          <w:r>
            <w:fldChar w:fldCharType="begin"/>
          </w:r>
          <w:r>
            <w:instrText xml:space="preserve"> PAGEREF _Toc12092 \h </w:instrText>
          </w:r>
          <w:r>
            <w:fldChar w:fldCharType="separate"/>
          </w:r>
          <w:r>
            <w:t>13</w:t>
          </w:r>
          <w:r>
            <w:fldChar w:fldCharType="end"/>
          </w:r>
          <w:r>
            <w:rPr>
              <w:bCs/>
              <w:szCs w:val="24"/>
            </w:rPr>
            <w:fldChar w:fldCharType="end"/>
          </w:r>
        </w:p>
        <w:p>
          <w:pPr>
            <w:pStyle w:val="8"/>
            <w:tabs>
              <w:tab w:val="right" w:leader="dot" w:pos="8306"/>
            </w:tabs>
          </w:pPr>
          <w:r>
            <w:rPr>
              <w:bCs/>
              <w:szCs w:val="24"/>
            </w:rPr>
            <w:fldChar w:fldCharType="begin"/>
          </w:r>
          <w:r>
            <w:rPr>
              <w:bCs/>
              <w:szCs w:val="24"/>
            </w:rPr>
            <w:instrText xml:space="preserve"> HYPERLINK \l _Toc23458 </w:instrText>
          </w:r>
          <w:r>
            <w:rPr>
              <w:bCs/>
              <w:szCs w:val="24"/>
            </w:rPr>
            <w:fldChar w:fldCharType="separate"/>
          </w:r>
          <w:r>
            <w:rPr>
              <w:rFonts w:hint="eastAsia"/>
            </w:rPr>
            <w:t>1、 技术参数</w:t>
          </w:r>
          <w:r>
            <w:tab/>
          </w:r>
          <w:r>
            <w:fldChar w:fldCharType="begin"/>
          </w:r>
          <w:r>
            <w:instrText xml:space="preserve"> PAGEREF _Toc23458 \h </w:instrText>
          </w:r>
          <w:r>
            <w:fldChar w:fldCharType="separate"/>
          </w:r>
          <w:r>
            <w:t>13</w:t>
          </w:r>
          <w:r>
            <w:fldChar w:fldCharType="end"/>
          </w:r>
          <w:r>
            <w:rPr>
              <w:bCs/>
              <w:szCs w:val="24"/>
            </w:rPr>
            <w:fldChar w:fldCharType="end"/>
          </w:r>
        </w:p>
        <w:p>
          <w:pPr>
            <w:pStyle w:val="8"/>
            <w:tabs>
              <w:tab w:val="right" w:leader="dot" w:pos="8306"/>
            </w:tabs>
          </w:pPr>
          <w:r>
            <w:rPr>
              <w:bCs/>
              <w:szCs w:val="24"/>
            </w:rPr>
            <w:fldChar w:fldCharType="begin"/>
          </w:r>
          <w:r>
            <w:rPr>
              <w:bCs/>
              <w:szCs w:val="24"/>
            </w:rPr>
            <w:instrText xml:space="preserve"> HYPERLINK \l _Toc20893 </w:instrText>
          </w:r>
          <w:r>
            <w:rPr>
              <w:bCs/>
              <w:szCs w:val="24"/>
            </w:rPr>
            <w:fldChar w:fldCharType="separate"/>
          </w:r>
          <w:r>
            <w:rPr>
              <w:rFonts w:hint="eastAsia"/>
            </w:rPr>
            <w:t>2、 配置清单</w:t>
          </w:r>
          <w:r>
            <w:tab/>
          </w:r>
          <w:r>
            <w:fldChar w:fldCharType="begin"/>
          </w:r>
          <w:r>
            <w:instrText xml:space="preserve"> PAGEREF _Toc20893 \h </w:instrText>
          </w:r>
          <w:r>
            <w:fldChar w:fldCharType="separate"/>
          </w:r>
          <w:r>
            <w:t>13</w:t>
          </w:r>
          <w:r>
            <w:fldChar w:fldCharType="end"/>
          </w:r>
          <w:r>
            <w:rPr>
              <w:bCs/>
              <w:szCs w:val="24"/>
            </w:rPr>
            <w:fldChar w:fldCharType="end"/>
          </w:r>
        </w:p>
        <w:p>
          <w:pPr>
            <w:pStyle w:val="7"/>
            <w:tabs>
              <w:tab w:val="right" w:leader="dot" w:pos="8306"/>
            </w:tabs>
          </w:pPr>
          <w:r>
            <w:rPr>
              <w:bCs/>
              <w:szCs w:val="24"/>
            </w:rPr>
            <w:fldChar w:fldCharType="begin"/>
          </w:r>
          <w:r>
            <w:rPr>
              <w:bCs/>
              <w:szCs w:val="24"/>
            </w:rPr>
            <w:instrText xml:space="preserve"> HYPERLINK \l _Toc27530 </w:instrText>
          </w:r>
          <w:r>
            <w:rPr>
              <w:bCs/>
              <w:szCs w:val="24"/>
            </w:rPr>
            <w:fldChar w:fldCharType="separate"/>
          </w:r>
          <w:r>
            <w:rPr>
              <w:rFonts w:hint="eastAsia"/>
              <w:lang w:val="en-US" w:eastAsia="zh-CN"/>
            </w:rPr>
            <w:t>七、</w:t>
          </w:r>
          <w:r>
            <w:rPr>
              <w:rFonts w:hint="eastAsia"/>
            </w:rPr>
            <w:t>近两年内能体现同品牌型号的价格证明材料（中标通知书或合同，深圳地区三级医院优先）</w:t>
          </w:r>
          <w:r>
            <w:tab/>
          </w:r>
          <w:r>
            <w:fldChar w:fldCharType="begin"/>
          </w:r>
          <w:r>
            <w:instrText xml:space="preserve"> PAGEREF _Toc27530 \h </w:instrText>
          </w:r>
          <w:r>
            <w:fldChar w:fldCharType="separate"/>
          </w:r>
          <w:r>
            <w:t>14</w:t>
          </w:r>
          <w:r>
            <w:fldChar w:fldCharType="end"/>
          </w:r>
          <w:r>
            <w:rPr>
              <w:bCs/>
              <w:szCs w:val="24"/>
            </w:rPr>
            <w:fldChar w:fldCharType="end"/>
          </w:r>
        </w:p>
        <w:p>
          <w:pPr>
            <w:pStyle w:val="7"/>
            <w:tabs>
              <w:tab w:val="right" w:leader="dot" w:pos="8306"/>
            </w:tabs>
          </w:pPr>
          <w:r>
            <w:rPr>
              <w:bCs/>
              <w:szCs w:val="24"/>
            </w:rPr>
            <w:fldChar w:fldCharType="begin"/>
          </w:r>
          <w:r>
            <w:rPr>
              <w:bCs/>
              <w:szCs w:val="24"/>
            </w:rPr>
            <w:instrText xml:space="preserve"> HYPERLINK \l _Toc9079 </w:instrText>
          </w:r>
          <w:r>
            <w:rPr>
              <w:bCs/>
              <w:szCs w:val="24"/>
            </w:rPr>
            <w:fldChar w:fldCharType="separate"/>
          </w:r>
          <w:r>
            <w:rPr>
              <w:rFonts w:hint="eastAsia"/>
              <w:lang w:val="en-US" w:eastAsia="zh-CN"/>
            </w:rPr>
            <w:t>八、</w:t>
          </w:r>
          <w:r>
            <w:t>售后服务的内容及措施</w:t>
          </w:r>
          <w:r>
            <w:tab/>
          </w:r>
          <w:r>
            <w:fldChar w:fldCharType="begin"/>
          </w:r>
          <w:r>
            <w:instrText xml:space="preserve"> PAGEREF _Toc9079 \h </w:instrText>
          </w:r>
          <w:r>
            <w:fldChar w:fldCharType="separate"/>
          </w:r>
          <w:r>
            <w:t>15</w:t>
          </w:r>
          <w:r>
            <w:fldChar w:fldCharType="end"/>
          </w:r>
          <w:r>
            <w:rPr>
              <w:bCs/>
              <w:szCs w:val="24"/>
            </w:rPr>
            <w:fldChar w:fldCharType="end"/>
          </w:r>
        </w:p>
        <w:p>
          <w:pPr>
            <w:pStyle w:val="7"/>
            <w:tabs>
              <w:tab w:val="right" w:leader="dot" w:pos="8306"/>
            </w:tabs>
          </w:pPr>
          <w:r>
            <w:rPr>
              <w:bCs/>
              <w:szCs w:val="24"/>
            </w:rPr>
            <w:fldChar w:fldCharType="begin"/>
          </w:r>
          <w:r>
            <w:rPr>
              <w:bCs/>
              <w:szCs w:val="24"/>
            </w:rPr>
            <w:instrText xml:space="preserve"> HYPERLINK \l _Toc12322 </w:instrText>
          </w:r>
          <w:r>
            <w:rPr>
              <w:bCs/>
              <w:szCs w:val="24"/>
            </w:rPr>
            <w:fldChar w:fldCharType="separate"/>
          </w:r>
          <w:r>
            <w:rPr>
              <w:rFonts w:hint="eastAsia"/>
              <w:lang w:val="en-US" w:eastAsia="zh-CN"/>
            </w:rPr>
            <w:t>九、</w:t>
          </w:r>
          <w:r>
            <w:rPr>
              <w:rFonts w:hint="eastAsia"/>
            </w:rPr>
            <w:t>医用耗材产品报价表</w:t>
          </w:r>
          <w:r>
            <w:rPr>
              <w:rFonts w:hint="eastAsia"/>
              <w:lang w:eastAsia="zh-CN"/>
            </w:rPr>
            <w:t>（</w:t>
          </w:r>
          <w:r>
            <w:rPr>
              <w:rFonts w:hint="eastAsia"/>
              <w:lang w:val="en-US" w:eastAsia="zh-CN"/>
            </w:rPr>
            <w:t>包含选配件、零配件及易损件</w:t>
          </w:r>
          <w:r>
            <w:rPr>
              <w:rFonts w:hint="eastAsia"/>
              <w:lang w:eastAsia="zh-CN"/>
            </w:rPr>
            <w:t>）</w:t>
          </w:r>
          <w:r>
            <w:tab/>
          </w:r>
          <w:r>
            <w:fldChar w:fldCharType="begin"/>
          </w:r>
          <w:r>
            <w:instrText xml:space="preserve"> PAGEREF _Toc12322 \h </w:instrText>
          </w:r>
          <w:r>
            <w:fldChar w:fldCharType="separate"/>
          </w:r>
          <w:r>
            <w:t>16</w:t>
          </w:r>
          <w:r>
            <w:fldChar w:fldCharType="end"/>
          </w:r>
          <w:r>
            <w:rPr>
              <w:bCs/>
              <w:szCs w:val="24"/>
            </w:rPr>
            <w:fldChar w:fldCharType="end"/>
          </w:r>
        </w:p>
        <w:p>
          <w:pPr>
            <w:keepNext w:val="0"/>
            <w:keepLines w:val="0"/>
            <w:widowControl/>
            <w:suppressLineNumbers w:val="0"/>
            <w:jc w:val="center"/>
            <w:textAlignment w:val="center"/>
            <w:outlineLvl w:val="0"/>
            <w:rPr>
              <w:rFonts w:hint="eastAsia" w:ascii="宋体" w:hAnsi="宋体" w:eastAsia="宋体" w:cs="宋体"/>
              <w:b/>
              <w:bCs/>
              <w:i w:val="0"/>
              <w:iCs w:val="0"/>
              <w:color w:val="000000"/>
              <w:kern w:val="0"/>
              <w:sz w:val="32"/>
              <w:szCs w:val="32"/>
              <w:u w:val="none"/>
              <w:lang w:val="en-US" w:eastAsia="zh-CN" w:bidi="ar"/>
            </w:rPr>
          </w:pPr>
          <w:r>
            <w:rPr>
              <w:bCs/>
              <w:szCs w:val="24"/>
            </w:rPr>
            <w:fldChar w:fldCharType="end"/>
          </w:r>
        </w:p>
      </w:sdtContent>
    </w:sdt>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pPr>
        <w:keepNext w:val="0"/>
        <w:keepLines w:val="0"/>
        <w:widowControl/>
        <w:suppressLineNumbers w:val="0"/>
        <w:jc w:val="both"/>
        <w:textAlignment w:val="center"/>
        <w:rPr>
          <w:rFonts w:hint="eastAsia" w:ascii="宋体" w:hAnsi="宋体" w:eastAsia="宋体" w:cs="宋体"/>
          <w:b/>
          <w:bCs/>
          <w:i w:val="0"/>
          <w:iCs w:val="0"/>
          <w:color w:val="000000"/>
          <w:kern w:val="0"/>
          <w:sz w:val="32"/>
          <w:szCs w:val="32"/>
          <w:u w:val="none"/>
          <w:lang w:val="en-US" w:eastAsia="zh-CN" w:bidi="ar"/>
        </w:rPr>
        <w:sectPr>
          <w:pgSz w:w="11906" w:h="16838"/>
          <w:pgMar w:top="1440" w:right="1800" w:bottom="1440" w:left="1800" w:header="851" w:footer="992" w:gutter="0"/>
          <w:pgNumType w:fmt="decimal"/>
          <w:cols w:space="425" w:num="1"/>
          <w:docGrid w:type="lines" w:linePitch="312" w:charSpace="0"/>
        </w:sectPr>
      </w:pPr>
    </w:p>
    <w:p>
      <w:pPr>
        <w:pStyle w:val="2"/>
        <w:bidi w:val="0"/>
        <w:jc w:val="center"/>
      </w:pPr>
      <w:bookmarkStart w:id="0" w:name="_Toc17677"/>
      <w:bookmarkStart w:id="1" w:name="_Toc28800"/>
      <w:bookmarkStart w:id="2" w:name="_Toc4741"/>
      <w:r>
        <w:rPr>
          <w:rFonts w:hint="eastAsia"/>
          <w:lang w:val="en-US" w:eastAsia="zh-CN"/>
        </w:rPr>
        <w:t>一、</w:t>
      </w:r>
      <w:r>
        <w:rPr>
          <w:rFonts w:hint="eastAsia"/>
        </w:rPr>
        <w:t>医用设备市场调研一览表</w:t>
      </w:r>
      <w:bookmarkEnd w:id="0"/>
      <w:bookmarkEnd w:id="1"/>
      <w:bookmarkEnd w:id="2"/>
    </w:p>
    <w:tbl>
      <w:tblPr>
        <w:tblStyle w:val="9"/>
        <w:tblW w:w="95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98"/>
        <w:gridCol w:w="76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89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61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Calibri" w:hAnsi="Calibri" w:eastAsia="宋体"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最低报价(元)（每台/套）</w:t>
            </w:r>
          </w:p>
        </w:tc>
        <w:tc>
          <w:tcPr>
            <w:tcW w:w="761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Calibri" w:hAnsi="Calibri" w:eastAsia="宋体"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是否有现货</w:t>
            </w:r>
          </w:p>
        </w:tc>
        <w:tc>
          <w:tcPr>
            <w:tcW w:w="761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Calibri" w:hAnsi="Calibri" w:eastAsia="宋体"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供货期限(天)</w:t>
            </w:r>
          </w:p>
        </w:tc>
        <w:tc>
          <w:tcPr>
            <w:tcW w:w="761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Calibri" w:hAnsi="Calibri" w:eastAsia="宋体"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注册证号</w:t>
            </w:r>
          </w:p>
        </w:tc>
        <w:tc>
          <w:tcPr>
            <w:tcW w:w="761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Calibri" w:hAnsi="Calibri" w:eastAsia="宋体"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注册证名称</w:t>
            </w:r>
          </w:p>
        </w:tc>
        <w:tc>
          <w:tcPr>
            <w:tcW w:w="761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Calibri" w:hAnsi="Calibri" w:eastAsia="宋体"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w:t>
            </w:r>
          </w:p>
        </w:tc>
        <w:tc>
          <w:tcPr>
            <w:tcW w:w="761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Calibri" w:hAnsi="Calibri" w:eastAsia="宋体"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品牌</w:t>
            </w:r>
          </w:p>
        </w:tc>
        <w:tc>
          <w:tcPr>
            <w:tcW w:w="761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Calibri" w:hAnsi="Calibri" w:eastAsia="宋体"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厂家</w:t>
            </w:r>
          </w:p>
        </w:tc>
        <w:tc>
          <w:tcPr>
            <w:tcW w:w="761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Calibri" w:hAnsi="Calibri" w:eastAsia="宋体"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产地</w:t>
            </w:r>
          </w:p>
        </w:tc>
        <w:tc>
          <w:tcPr>
            <w:tcW w:w="761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Calibri" w:hAnsi="Calibri" w:eastAsia="宋体"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用途及功能</w:t>
            </w:r>
          </w:p>
        </w:tc>
        <w:tc>
          <w:tcPr>
            <w:tcW w:w="761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Calibri" w:hAnsi="Calibri" w:eastAsia="宋体"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配置清单</w:t>
            </w:r>
          </w:p>
        </w:tc>
        <w:tc>
          <w:tcPr>
            <w:tcW w:w="7612"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Calibri" w:hAnsi="Calibri" w:eastAsia="宋体"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易损零配件价格</w:t>
            </w:r>
          </w:p>
        </w:tc>
        <w:tc>
          <w:tcPr>
            <w:tcW w:w="761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Calibri" w:hAnsi="Calibri" w:eastAsia="宋体"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耗材价格</w:t>
            </w:r>
          </w:p>
        </w:tc>
        <w:tc>
          <w:tcPr>
            <w:tcW w:w="761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Calibri" w:hAnsi="Calibri" w:eastAsia="宋体" w:cs="Calibri"/>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保修年限(至少三年)</w:t>
            </w:r>
          </w:p>
        </w:tc>
        <w:tc>
          <w:tcPr>
            <w:tcW w:w="761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出保后年度维保价格（元，每台/套）</w:t>
            </w:r>
          </w:p>
        </w:tc>
        <w:tc>
          <w:tcPr>
            <w:tcW w:w="761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人员培训</w:t>
            </w:r>
          </w:p>
        </w:tc>
        <w:tc>
          <w:tcPr>
            <w:tcW w:w="761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其他支持</w:t>
            </w:r>
          </w:p>
        </w:tc>
        <w:tc>
          <w:tcPr>
            <w:tcW w:w="761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jc w:val="center"/>
        </w:trPr>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重要参数(列举同时能满足这些参数的三个品牌型号产品)</w:t>
            </w:r>
          </w:p>
        </w:tc>
        <w:tc>
          <w:tcPr>
            <w:tcW w:w="761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Calibri" w:hAnsi="Calibri" w:eastAsia="宋体"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基础参数</w:t>
            </w:r>
          </w:p>
        </w:tc>
        <w:tc>
          <w:tcPr>
            <w:tcW w:w="761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Calibri" w:hAnsi="Calibri" w:eastAsia="宋体"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特有参数</w:t>
            </w:r>
          </w:p>
        </w:tc>
        <w:tc>
          <w:tcPr>
            <w:tcW w:w="761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Calibri" w:hAnsi="Calibri" w:eastAsia="宋体"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用户名单(国内知名医院/省内、市内、区内公立医院)</w:t>
            </w:r>
          </w:p>
        </w:tc>
        <w:tc>
          <w:tcPr>
            <w:tcW w:w="761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报名厂家或代表</w:t>
            </w:r>
          </w:p>
        </w:tc>
        <w:tc>
          <w:tcPr>
            <w:tcW w:w="761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Calibri" w:hAnsi="Calibri" w:eastAsia="宋体"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89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联系人</w:t>
            </w:r>
          </w:p>
        </w:tc>
        <w:tc>
          <w:tcPr>
            <w:tcW w:w="7612" w:type="dxa"/>
            <w:tcBorders>
              <w:top w:val="single" w:color="000000" w:sz="4" w:space="0"/>
              <w:left w:val="single" w:color="000000" w:sz="4" w:space="0"/>
              <w:bottom w:val="nil"/>
              <w:right w:val="single" w:color="000000" w:sz="4" w:space="0"/>
            </w:tcBorders>
            <w:shd w:val="clear" w:color="auto" w:fill="auto"/>
            <w:vAlign w:val="top"/>
          </w:tcPr>
          <w:p>
            <w:pPr>
              <w:jc w:val="both"/>
              <w:rPr>
                <w:rFonts w:hint="default" w:ascii="Calibri" w:hAnsi="Calibri" w:eastAsia="宋体"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89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联系方式</w:t>
            </w:r>
          </w:p>
        </w:tc>
        <w:tc>
          <w:tcPr>
            <w:tcW w:w="7612" w:type="dxa"/>
            <w:tcBorders>
              <w:top w:val="single" w:color="000000" w:sz="4" w:space="0"/>
              <w:left w:val="single" w:color="000000" w:sz="4" w:space="0"/>
              <w:bottom w:val="nil"/>
              <w:right w:val="single" w:color="000000" w:sz="4" w:space="0"/>
            </w:tcBorders>
            <w:shd w:val="clear" w:color="auto" w:fill="auto"/>
            <w:vAlign w:val="top"/>
          </w:tcPr>
          <w:p>
            <w:pPr>
              <w:jc w:val="both"/>
              <w:rPr>
                <w:rFonts w:hint="default" w:ascii="Calibri" w:hAnsi="Calibri" w:eastAsia="宋体"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c>
          <w:tcPr>
            <w:tcW w:w="7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表格内容与PPT内容保持一致；</w:t>
            </w:r>
          </w:p>
          <w:p>
            <w:pPr>
              <w:keepNext w:val="0"/>
              <w:keepLines w:val="0"/>
              <w:widowControl/>
              <w:numPr>
                <w:numId w:val="0"/>
              </w:numPr>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2、一览表</w:t>
            </w:r>
            <w:bookmarkStart w:id="31" w:name="_GoBack"/>
            <w:bookmarkEnd w:id="31"/>
            <w:r>
              <w:rPr>
                <w:rFonts w:hint="eastAsia" w:ascii="宋体" w:hAnsi="宋体" w:eastAsia="宋体" w:cs="宋体"/>
                <w:i w:val="0"/>
                <w:iCs w:val="0"/>
                <w:color w:val="000000"/>
                <w:kern w:val="0"/>
                <w:sz w:val="20"/>
                <w:szCs w:val="20"/>
                <w:u w:val="none"/>
                <w:lang w:val="en-US" w:eastAsia="zh-CN" w:bidi="ar"/>
              </w:rPr>
              <w:t>每一页都盖公章</w:t>
            </w:r>
          </w:p>
        </w:tc>
      </w:tr>
    </w:tbl>
    <w:p>
      <w:pPr>
        <w:rPr>
          <w:rFonts w:hint="eastAsia" w:eastAsiaTheme="minorEastAsia"/>
          <w:lang w:val="en-US" w:eastAsia="zh-CN"/>
        </w:rPr>
      </w:pPr>
    </w:p>
    <w:p>
      <w:r>
        <w:br w:type="page"/>
      </w:r>
    </w:p>
    <w:p>
      <w:pPr>
        <w:pStyle w:val="2"/>
        <w:numPr>
          <w:ilvl w:val="0"/>
          <w:numId w:val="2"/>
        </w:numPr>
        <w:bidi w:val="0"/>
        <w:jc w:val="center"/>
        <w:rPr>
          <w:rFonts w:hint="eastAsia"/>
          <w:lang w:val="en-US" w:eastAsia="zh-CN"/>
        </w:rPr>
      </w:pPr>
      <w:bookmarkStart w:id="3" w:name="_Toc1449"/>
      <w:r>
        <w:rPr>
          <w:rFonts w:hint="eastAsia"/>
          <w:lang w:val="en-US" w:eastAsia="zh-CN"/>
        </w:rPr>
        <w:t>承诺函</w:t>
      </w:r>
      <w:bookmarkEnd w:id="3"/>
    </w:p>
    <w:p>
      <w:pPr>
        <w:snapToGrid w:val="0"/>
        <w:ind w:right="-153"/>
        <w:rPr>
          <w:rFonts w:hint="default" w:ascii="Times New Roman" w:hAnsi="Times New Roman" w:eastAsia="宋体"/>
          <w:sz w:val="28"/>
          <w:lang w:val="en-US" w:eastAsia="zh-CN"/>
        </w:rPr>
      </w:pPr>
      <w:r>
        <w:rPr>
          <w:rFonts w:hint="eastAsia" w:ascii="Times New Roman" w:hAnsi="Times New Roman" w:eastAsia="宋体"/>
          <w:sz w:val="28"/>
          <w:lang w:val="en-US" w:eastAsia="zh-CN"/>
        </w:rPr>
        <w:t>致：深圳市前海蛇口自贸区医院</w:t>
      </w:r>
    </w:p>
    <w:p>
      <w:pPr>
        <w:snapToGrid w:val="0"/>
        <w:ind w:right="-153" w:firstLine="570"/>
        <w:rPr>
          <w:rFonts w:hint="eastAsia" w:ascii="Times New Roman" w:hAnsi="Times New Roman" w:eastAsia="宋体"/>
          <w:sz w:val="28"/>
        </w:rPr>
      </w:pPr>
    </w:p>
    <w:p>
      <w:pPr>
        <w:keepNext w:val="0"/>
        <w:keepLines w:val="0"/>
        <w:pageBreakBefore w:val="0"/>
        <w:widowControl w:val="0"/>
        <w:kinsoku/>
        <w:wordWrap/>
        <w:overflowPunct/>
        <w:topLinePunct w:val="0"/>
        <w:autoSpaceDE/>
        <w:autoSpaceDN/>
        <w:bidi w:val="0"/>
        <w:adjustRightInd/>
        <w:snapToGrid w:val="0"/>
        <w:spacing w:line="560" w:lineRule="exact"/>
        <w:ind w:right="0" w:firstLine="573"/>
        <w:textAlignment w:val="auto"/>
        <w:rPr>
          <w:rFonts w:ascii="Times New Roman" w:hAnsi="Times New Roman" w:eastAsia="宋体"/>
          <w:sz w:val="28"/>
        </w:rPr>
      </w:pPr>
      <w:r>
        <w:rPr>
          <w:rFonts w:hint="eastAsia" w:ascii="Times New Roman" w:hAnsi="Times New Roman" w:eastAsia="宋体"/>
          <w:sz w:val="28"/>
          <w:lang w:val="en-US" w:eastAsia="zh-CN"/>
        </w:rPr>
        <w:t>我司</w:t>
      </w:r>
      <w:r>
        <w:rPr>
          <w:rFonts w:hint="eastAsia" w:ascii="Times New Roman" w:hAnsi="Times New Roman" w:eastAsia="宋体"/>
          <w:sz w:val="28"/>
        </w:rPr>
        <w:t>在认真审阅了院方产品调研有关文件后，我方决定按照相关规定，自愿参加贵院</w:t>
      </w:r>
      <w:r>
        <w:rPr>
          <w:rFonts w:hint="eastAsia" w:ascii="Times New Roman" w:hAnsi="Times New Roman" w:eastAsia="宋体"/>
          <w:sz w:val="28"/>
          <w:u w:val="single"/>
        </w:rPr>
        <w:t>XXXXXXXXXXXXX(采购内容)</w:t>
      </w:r>
      <w:r>
        <w:rPr>
          <w:rFonts w:hint="eastAsia" w:ascii="Times New Roman" w:hAnsi="Times New Roman" w:eastAsia="宋体"/>
          <w:sz w:val="28"/>
        </w:rPr>
        <w:t>的产品调研活动，我方保证所提供的全部资格证明文件的真实性、合法性。</w:t>
      </w:r>
    </w:p>
    <w:p>
      <w:pPr>
        <w:keepNext w:val="0"/>
        <w:keepLines w:val="0"/>
        <w:pageBreakBefore w:val="0"/>
        <w:widowControl w:val="0"/>
        <w:kinsoku/>
        <w:wordWrap/>
        <w:overflowPunct/>
        <w:topLinePunct w:val="0"/>
        <w:autoSpaceDE/>
        <w:autoSpaceDN/>
        <w:bidi w:val="0"/>
        <w:adjustRightInd/>
        <w:snapToGrid w:val="0"/>
        <w:spacing w:line="560" w:lineRule="exact"/>
        <w:ind w:right="0" w:firstLine="573"/>
        <w:textAlignment w:val="auto"/>
        <w:rPr>
          <w:rFonts w:ascii="Times New Roman" w:hAnsi="Times New Roman" w:eastAsia="宋体"/>
          <w:sz w:val="28"/>
        </w:rPr>
      </w:pPr>
      <w:r>
        <w:rPr>
          <w:rFonts w:hint="eastAsia" w:ascii="Times New Roman" w:hAnsi="Times New Roman" w:eastAsia="宋体"/>
          <w:sz w:val="28"/>
        </w:rPr>
        <w:t>我方将按照院方的要求按时提供中选产品，并保证产品货源的合法性、可靠性及质量，确保采购合同的履行。</w:t>
      </w:r>
    </w:p>
    <w:p>
      <w:pPr>
        <w:keepNext w:val="0"/>
        <w:keepLines w:val="0"/>
        <w:pageBreakBefore w:val="0"/>
        <w:widowControl w:val="0"/>
        <w:kinsoku/>
        <w:wordWrap/>
        <w:overflowPunct/>
        <w:topLinePunct w:val="0"/>
        <w:autoSpaceDE/>
        <w:autoSpaceDN/>
        <w:bidi w:val="0"/>
        <w:adjustRightInd/>
        <w:snapToGrid w:val="0"/>
        <w:spacing w:line="560" w:lineRule="exact"/>
        <w:ind w:right="0" w:firstLine="573"/>
        <w:textAlignment w:val="auto"/>
        <w:rPr>
          <w:rFonts w:ascii="Times New Roman" w:hAnsi="Times New Roman" w:eastAsia="宋体"/>
          <w:sz w:val="28"/>
        </w:rPr>
      </w:pPr>
      <w:r>
        <w:rPr>
          <w:rFonts w:hint="eastAsia" w:ascii="Times New Roman" w:hAnsi="Times New Roman" w:eastAsia="宋体"/>
          <w:sz w:val="28"/>
        </w:rPr>
        <w:t>我方承诺，在既往和本次询价/采购活动无任何违规违法行为。</w:t>
      </w:r>
    </w:p>
    <w:p>
      <w:pPr>
        <w:keepNext w:val="0"/>
        <w:keepLines w:val="0"/>
        <w:pageBreakBefore w:val="0"/>
        <w:widowControl w:val="0"/>
        <w:kinsoku/>
        <w:wordWrap/>
        <w:overflowPunct/>
        <w:topLinePunct w:val="0"/>
        <w:autoSpaceDE/>
        <w:autoSpaceDN/>
        <w:bidi w:val="0"/>
        <w:adjustRightInd/>
        <w:snapToGrid w:val="0"/>
        <w:spacing w:line="560" w:lineRule="exact"/>
        <w:ind w:right="0" w:firstLine="573"/>
        <w:textAlignment w:val="auto"/>
        <w:rPr>
          <w:rFonts w:ascii="Times New Roman" w:hAnsi="Times New Roman" w:eastAsia="宋体"/>
          <w:sz w:val="28"/>
        </w:rPr>
      </w:pPr>
      <w:r>
        <w:rPr>
          <w:rFonts w:hint="eastAsia" w:ascii="Times New Roman" w:hAnsi="Times New Roman" w:eastAsia="宋体"/>
          <w:sz w:val="28"/>
        </w:rPr>
        <w:t>在正式采购合同签订之前，本承诺书将构成约束双方的协议，如我方有违背之处，将承担相应责任及损失。</w:t>
      </w:r>
    </w:p>
    <w:p>
      <w:pPr>
        <w:keepNext w:val="0"/>
        <w:keepLines w:val="0"/>
        <w:pageBreakBefore w:val="0"/>
        <w:widowControl w:val="0"/>
        <w:kinsoku/>
        <w:wordWrap/>
        <w:overflowPunct/>
        <w:topLinePunct w:val="0"/>
        <w:autoSpaceDE/>
        <w:autoSpaceDN/>
        <w:bidi w:val="0"/>
        <w:adjustRightInd/>
        <w:snapToGrid w:val="0"/>
        <w:ind w:right="0" w:firstLine="570"/>
        <w:textAlignment w:val="auto"/>
        <w:rPr>
          <w:rFonts w:ascii="Times New Roman" w:hAnsi="Times New Roman" w:eastAsia="宋体"/>
          <w:sz w:val="28"/>
        </w:rPr>
      </w:pPr>
    </w:p>
    <w:p>
      <w:pPr>
        <w:keepNext w:val="0"/>
        <w:keepLines w:val="0"/>
        <w:pageBreakBefore w:val="0"/>
        <w:widowControl w:val="0"/>
        <w:kinsoku/>
        <w:wordWrap/>
        <w:overflowPunct/>
        <w:topLinePunct w:val="0"/>
        <w:autoSpaceDE/>
        <w:autoSpaceDN/>
        <w:bidi w:val="0"/>
        <w:adjustRightInd/>
        <w:snapToGrid w:val="0"/>
        <w:ind w:right="0" w:firstLine="570"/>
        <w:textAlignment w:val="auto"/>
        <w:rPr>
          <w:rFonts w:ascii="Times New Roman" w:hAnsi="Times New Roman" w:eastAsia="宋体"/>
          <w:sz w:val="28"/>
        </w:rPr>
      </w:pPr>
    </w:p>
    <w:p>
      <w:pPr>
        <w:keepNext w:val="0"/>
        <w:keepLines w:val="0"/>
        <w:pageBreakBefore w:val="0"/>
        <w:widowControl w:val="0"/>
        <w:kinsoku/>
        <w:wordWrap/>
        <w:overflowPunct/>
        <w:topLinePunct w:val="0"/>
        <w:autoSpaceDE/>
        <w:autoSpaceDN/>
        <w:bidi w:val="0"/>
        <w:adjustRightInd/>
        <w:snapToGrid w:val="0"/>
        <w:ind w:right="0" w:firstLine="570"/>
        <w:textAlignment w:val="auto"/>
        <w:rPr>
          <w:rFonts w:ascii="Times New Roman" w:hAnsi="Times New Roman" w:eastAsia="宋体"/>
          <w:sz w:val="28"/>
        </w:rPr>
      </w:pPr>
    </w:p>
    <w:p>
      <w:pPr>
        <w:keepNext w:val="0"/>
        <w:keepLines w:val="0"/>
        <w:pageBreakBefore w:val="0"/>
        <w:widowControl w:val="0"/>
        <w:kinsoku/>
        <w:wordWrap/>
        <w:overflowPunct/>
        <w:topLinePunct w:val="0"/>
        <w:autoSpaceDE/>
        <w:autoSpaceDN/>
        <w:bidi w:val="0"/>
        <w:adjustRightInd/>
        <w:snapToGrid w:val="0"/>
        <w:ind w:right="0" w:firstLine="570"/>
        <w:textAlignment w:val="auto"/>
        <w:rPr>
          <w:rFonts w:ascii="Times New Roman" w:hAnsi="Times New Roman" w:eastAsia="宋体"/>
          <w:sz w:val="28"/>
        </w:rPr>
      </w:pPr>
    </w:p>
    <w:p>
      <w:pPr>
        <w:keepNext w:val="0"/>
        <w:keepLines w:val="0"/>
        <w:pageBreakBefore w:val="0"/>
        <w:widowControl w:val="0"/>
        <w:kinsoku/>
        <w:wordWrap/>
        <w:overflowPunct/>
        <w:topLinePunct w:val="0"/>
        <w:autoSpaceDE/>
        <w:autoSpaceDN/>
        <w:bidi w:val="0"/>
        <w:adjustRightInd/>
        <w:snapToGrid w:val="0"/>
        <w:ind w:right="0" w:firstLine="570"/>
        <w:textAlignment w:val="auto"/>
        <w:rPr>
          <w:rFonts w:ascii="Times New Roman" w:hAnsi="Times New Roman" w:eastAsia="宋体"/>
          <w:sz w:val="28"/>
        </w:rPr>
      </w:pPr>
      <w:r>
        <w:rPr>
          <w:rFonts w:hint="eastAsia" w:ascii="Times New Roman" w:hAnsi="Times New Roman" w:eastAsia="宋体"/>
          <w:sz w:val="28"/>
        </w:rPr>
        <w:t>报名供应商（盖章）：</w:t>
      </w:r>
      <w:r>
        <w:rPr>
          <w:rFonts w:hint="eastAsia" w:ascii="Times New Roman" w:hAnsi="Times New Roman" w:eastAsia="宋体"/>
          <w:sz w:val="28"/>
          <w:u w:val="single"/>
        </w:rPr>
        <w:t xml:space="preserve">                           </w:t>
      </w:r>
      <w:r>
        <w:rPr>
          <w:rFonts w:hint="eastAsia" w:ascii="Times New Roman" w:hAnsi="Times New Roman" w:eastAsia="宋体"/>
          <w:sz w:val="28"/>
        </w:rPr>
        <w:t xml:space="preserve"> </w:t>
      </w:r>
    </w:p>
    <w:p>
      <w:pPr>
        <w:keepNext w:val="0"/>
        <w:keepLines w:val="0"/>
        <w:pageBreakBefore w:val="0"/>
        <w:widowControl w:val="0"/>
        <w:kinsoku/>
        <w:wordWrap/>
        <w:overflowPunct/>
        <w:topLinePunct w:val="0"/>
        <w:autoSpaceDE/>
        <w:autoSpaceDN/>
        <w:bidi w:val="0"/>
        <w:adjustRightInd/>
        <w:snapToGrid w:val="0"/>
        <w:ind w:right="0" w:firstLine="570"/>
        <w:textAlignment w:val="auto"/>
        <w:rPr>
          <w:rFonts w:ascii="Times New Roman" w:hAnsi="Times New Roman" w:eastAsia="宋体"/>
          <w:sz w:val="28"/>
        </w:rPr>
      </w:pPr>
    </w:p>
    <w:p>
      <w:pPr>
        <w:keepNext w:val="0"/>
        <w:keepLines w:val="0"/>
        <w:pageBreakBefore w:val="0"/>
        <w:widowControl w:val="0"/>
        <w:kinsoku/>
        <w:wordWrap/>
        <w:overflowPunct/>
        <w:topLinePunct w:val="0"/>
        <w:autoSpaceDE/>
        <w:autoSpaceDN/>
        <w:bidi w:val="0"/>
        <w:adjustRightInd/>
        <w:snapToGrid w:val="0"/>
        <w:ind w:right="0" w:firstLine="570"/>
        <w:textAlignment w:val="auto"/>
        <w:rPr>
          <w:rFonts w:ascii="Times New Roman" w:hAnsi="Times New Roman" w:eastAsia="宋体"/>
          <w:sz w:val="28"/>
        </w:rPr>
      </w:pPr>
      <w:r>
        <w:rPr>
          <w:rFonts w:hint="eastAsia" w:ascii="Times New Roman" w:hAnsi="Times New Roman" w:eastAsia="宋体"/>
          <w:sz w:val="28"/>
        </w:rPr>
        <w:t xml:space="preserve">法定代表人（签字）： </w:t>
      </w:r>
      <w:r>
        <w:rPr>
          <w:rFonts w:hint="eastAsia" w:ascii="Times New Roman" w:hAnsi="Times New Roman" w:eastAsia="宋体"/>
          <w:sz w:val="28"/>
          <w:u w:val="single"/>
        </w:rPr>
        <w:t xml:space="preserve">                          </w:t>
      </w:r>
      <w:r>
        <w:rPr>
          <w:rFonts w:hint="eastAsia" w:ascii="Times New Roman" w:hAnsi="Times New Roman" w:eastAsia="宋体"/>
          <w:sz w:val="28"/>
        </w:rPr>
        <w:t xml:space="preserve"> </w:t>
      </w:r>
    </w:p>
    <w:p>
      <w:pPr>
        <w:keepNext w:val="0"/>
        <w:keepLines w:val="0"/>
        <w:pageBreakBefore w:val="0"/>
        <w:widowControl w:val="0"/>
        <w:kinsoku/>
        <w:wordWrap/>
        <w:overflowPunct/>
        <w:topLinePunct w:val="0"/>
        <w:autoSpaceDE/>
        <w:autoSpaceDN/>
        <w:bidi w:val="0"/>
        <w:adjustRightInd/>
        <w:snapToGrid w:val="0"/>
        <w:ind w:right="0" w:firstLine="570"/>
        <w:textAlignment w:val="auto"/>
        <w:rPr>
          <w:rFonts w:ascii="Times New Roman" w:hAnsi="Times New Roman" w:eastAsia="宋体"/>
          <w:sz w:val="28"/>
        </w:rPr>
      </w:pPr>
    </w:p>
    <w:p>
      <w:pPr>
        <w:keepNext w:val="0"/>
        <w:keepLines w:val="0"/>
        <w:pageBreakBefore w:val="0"/>
        <w:widowControl w:val="0"/>
        <w:kinsoku/>
        <w:wordWrap/>
        <w:overflowPunct/>
        <w:topLinePunct w:val="0"/>
        <w:autoSpaceDE/>
        <w:autoSpaceDN/>
        <w:bidi w:val="0"/>
        <w:adjustRightInd/>
        <w:snapToGrid w:val="0"/>
        <w:ind w:right="0" w:firstLine="570"/>
        <w:textAlignment w:val="auto"/>
        <w:rPr>
          <w:rFonts w:ascii="Times New Roman" w:hAnsi="Times New Roman" w:eastAsia="宋体"/>
          <w:sz w:val="28"/>
        </w:rPr>
      </w:pPr>
      <w:r>
        <w:rPr>
          <w:rFonts w:hint="eastAsia" w:ascii="Times New Roman" w:hAnsi="Times New Roman" w:eastAsia="宋体"/>
          <w:sz w:val="28"/>
        </w:rPr>
        <w:t>出 具 日 期：</w:t>
      </w:r>
      <w:r>
        <w:rPr>
          <w:rFonts w:hint="eastAsia" w:ascii="Times New Roman" w:hAnsi="Times New Roman" w:eastAsia="宋体"/>
          <w:sz w:val="28"/>
          <w:u w:val="single"/>
        </w:rPr>
        <w:t xml:space="preserve">          </w:t>
      </w:r>
      <w:r>
        <w:rPr>
          <w:rFonts w:hint="eastAsia" w:ascii="Times New Roman" w:hAnsi="Times New Roman" w:eastAsia="宋体"/>
          <w:sz w:val="28"/>
        </w:rPr>
        <w:t xml:space="preserve"> 年 </w:t>
      </w:r>
      <w:r>
        <w:rPr>
          <w:rFonts w:hint="eastAsia" w:ascii="Times New Roman" w:hAnsi="Times New Roman" w:eastAsia="宋体"/>
          <w:sz w:val="28"/>
          <w:u w:val="single"/>
        </w:rPr>
        <w:t xml:space="preserve">         </w:t>
      </w:r>
      <w:r>
        <w:rPr>
          <w:rFonts w:hint="eastAsia" w:ascii="Times New Roman" w:hAnsi="Times New Roman" w:eastAsia="宋体"/>
          <w:sz w:val="28"/>
        </w:rPr>
        <w:t xml:space="preserve">月 </w:t>
      </w:r>
      <w:r>
        <w:rPr>
          <w:rFonts w:hint="eastAsia" w:ascii="Times New Roman" w:hAnsi="Times New Roman" w:eastAsia="宋体"/>
          <w:sz w:val="28"/>
          <w:u w:val="single"/>
        </w:rPr>
        <w:t xml:space="preserve">         </w:t>
      </w:r>
      <w:r>
        <w:rPr>
          <w:rFonts w:hint="eastAsia" w:ascii="Times New Roman" w:hAnsi="Times New Roman" w:eastAsia="宋体"/>
          <w:sz w:val="28"/>
        </w:rPr>
        <w:t xml:space="preserve"> 日</w:t>
      </w:r>
    </w:p>
    <w:p>
      <w:pPr>
        <w:numPr>
          <w:ilvl w:val="0"/>
          <w:numId w:val="0"/>
        </w:numPr>
      </w:pPr>
    </w:p>
    <w:p>
      <w:r>
        <w:br w:type="page"/>
      </w:r>
    </w:p>
    <w:p/>
    <w:p>
      <w:pPr>
        <w:pStyle w:val="2"/>
        <w:numPr>
          <w:ilvl w:val="0"/>
          <w:numId w:val="2"/>
        </w:numPr>
        <w:bidi w:val="0"/>
        <w:ind w:left="0" w:leftChars="0" w:firstLine="0" w:firstLineChars="0"/>
        <w:jc w:val="center"/>
        <w:rPr>
          <w:rFonts w:hint="eastAsia"/>
          <w:lang w:val="en-US" w:eastAsia="zh-CN"/>
        </w:rPr>
      </w:pPr>
      <w:bookmarkStart w:id="4" w:name="_Toc32502"/>
      <w:bookmarkStart w:id="5" w:name="_Toc5552"/>
      <w:bookmarkStart w:id="6" w:name="_Toc25177"/>
      <w:r>
        <w:rPr>
          <w:rFonts w:hint="eastAsia"/>
          <w:lang w:val="en-US" w:eastAsia="zh-CN"/>
        </w:rPr>
        <w:t>报名单位、</w:t>
      </w:r>
      <w:r>
        <w:rPr>
          <w:rFonts w:hint="eastAsia"/>
        </w:rPr>
        <w:t>产品生产厂家三证</w:t>
      </w:r>
      <w:r>
        <w:rPr>
          <w:rFonts w:hint="eastAsia"/>
          <w:lang w:val="en-US" w:eastAsia="zh-CN"/>
        </w:rPr>
        <w:t>及相关授权</w:t>
      </w:r>
      <w:bookmarkEnd w:id="4"/>
      <w:bookmarkEnd w:id="5"/>
      <w:bookmarkEnd w:id="6"/>
    </w:p>
    <w:p>
      <w:pPr>
        <w:pStyle w:val="3"/>
        <w:numPr>
          <w:ilvl w:val="0"/>
          <w:numId w:val="3"/>
        </w:numPr>
        <w:bidi w:val="0"/>
        <w:rPr>
          <w:rFonts w:hint="eastAsia"/>
        </w:rPr>
      </w:pPr>
      <w:bookmarkStart w:id="7" w:name="_Toc9316"/>
      <w:r>
        <w:rPr>
          <w:rFonts w:hint="eastAsia"/>
        </w:rPr>
        <w:t>供应商资质《营业执照》</w:t>
      </w:r>
      <w:bookmarkEnd w:id="7"/>
    </w:p>
    <w:p>
      <w:pPr>
        <w:numPr>
          <w:numId w:val="0"/>
        </w:numPr>
      </w:pPr>
    </w:p>
    <w:p>
      <w:pPr>
        <w:rPr>
          <w:rFonts w:hint="eastAsia"/>
        </w:rPr>
      </w:pPr>
      <w:r>
        <w:rPr>
          <w:rFonts w:hint="eastAsia"/>
        </w:rPr>
        <w:br w:type="page"/>
      </w:r>
    </w:p>
    <w:p>
      <w:pPr>
        <w:pStyle w:val="3"/>
        <w:bidi w:val="0"/>
        <w:rPr>
          <w:rFonts w:hint="eastAsia"/>
        </w:rPr>
      </w:pPr>
      <w:bookmarkStart w:id="8" w:name="_Toc9887"/>
      <w:r>
        <w:rPr>
          <w:rFonts w:hint="eastAsia"/>
          <w:lang w:val="en-US" w:eastAsia="zh-CN"/>
        </w:rPr>
        <w:t>2、</w:t>
      </w:r>
      <w:r>
        <w:rPr>
          <w:rFonts w:hint="eastAsia"/>
        </w:rPr>
        <w:t>《医疗器械经营企业许可证》或《二类备案》（如报名产品属于医疗器械，则供应商需具备报名产品经营资格）</w:t>
      </w:r>
      <w:bookmarkEnd w:id="8"/>
    </w:p>
    <w:p>
      <w:pPr>
        <w:rPr>
          <w:rFonts w:hint="eastAsia"/>
        </w:rPr>
      </w:pPr>
    </w:p>
    <w:p>
      <w:pPr>
        <w:rPr>
          <w:rFonts w:hint="eastAsia"/>
        </w:rPr>
      </w:pPr>
    </w:p>
    <w:p>
      <w:pPr>
        <w:rPr>
          <w:rFonts w:hint="eastAsia"/>
        </w:rPr>
      </w:pPr>
      <w:r>
        <w:rPr>
          <w:rFonts w:hint="eastAsia"/>
        </w:rPr>
        <w:br w:type="page"/>
      </w:r>
    </w:p>
    <w:p>
      <w:pPr>
        <w:pStyle w:val="3"/>
        <w:bidi w:val="0"/>
      </w:pPr>
      <w:bookmarkStart w:id="9" w:name="_Toc5325"/>
      <w:r>
        <w:rPr>
          <w:rFonts w:hint="eastAsia"/>
          <w:lang w:val="en-US" w:eastAsia="zh-CN"/>
        </w:rPr>
        <w:t>3、</w:t>
      </w:r>
      <w:r>
        <w:rPr>
          <w:rFonts w:hint="eastAsia"/>
        </w:rPr>
        <w:t>业务代表授权书</w:t>
      </w:r>
      <w:bookmarkEnd w:id="9"/>
    </w:p>
    <w:p>
      <w:pPr>
        <w:ind w:right="-153"/>
        <w:rPr>
          <w:rFonts w:ascii="Times New Roman" w:hAnsi="Times New Roman" w:eastAsia="宋体"/>
          <w:sz w:val="28"/>
        </w:rPr>
      </w:pPr>
      <w:r>
        <w:rPr>
          <w:rFonts w:hint="eastAsia" w:ascii="Times New Roman" w:hAnsi="Times New Roman" w:eastAsia="宋体"/>
          <w:sz w:val="28"/>
        </w:rPr>
        <w:t>致:</w:t>
      </w:r>
      <w:r>
        <w:rPr>
          <w:rFonts w:hint="eastAsia" w:ascii="Times New Roman" w:hAnsi="Times New Roman" w:eastAsia="宋体"/>
          <w:sz w:val="28"/>
          <w:u w:val="single"/>
          <w:lang w:val="en-US" w:eastAsia="zh-CN"/>
        </w:rPr>
        <w:t>深圳市前海蛇口自贸区医院</w:t>
      </w:r>
      <w:r>
        <w:rPr>
          <w:rFonts w:hint="eastAsia" w:ascii="Times New Roman" w:hAnsi="Times New Roman" w:eastAsia="宋体"/>
          <w:sz w:val="28"/>
        </w:rPr>
        <w:t>：</w:t>
      </w:r>
    </w:p>
    <w:p>
      <w:pPr>
        <w:ind w:right="-153" w:firstLine="570"/>
        <w:rPr>
          <w:rFonts w:ascii="Times New Roman" w:hAnsi="Times New Roman" w:eastAsia="宋体"/>
          <w:sz w:val="28"/>
        </w:rPr>
      </w:pPr>
      <w:r>
        <w:rPr>
          <w:rFonts w:hint="eastAsia" w:ascii="Times New Roman" w:hAnsi="Times New Roman" w:eastAsia="宋体"/>
          <w:sz w:val="28"/>
          <w:u w:val="single"/>
        </w:rPr>
        <w:t>XXXXXXXXXXXXXXXX</w:t>
      </w:r>
      <w:r>
        <w:rPr>
          <w:rFonts w:hint="eastAsia" w:ascii="Times New Roman" w:hAnsi="Times New Roman" w:eastAsia="宋体"/>
          <w:sz w:val="28"/>
        </w:rPr>
        <w:t>(公司名称)法人</w:t>
      </w:r>
      <w:r>
        <w:rPr>
          <w:rFonts w:hint="eastAsia" w:ascii="Times New Roman" w:hAnsi="Times New Roman" w:eastAsia="宋体"/>
          <w:sz w:val="28"/>
          <w:u w:val="single"/>
        </w:rPr>
        <w:t>XXX（法人姓名）</w:t>
      </w:r>
      <w:r>
        <w:rPr>
          <w:rFonts w:hint="eastAsia" w:ascii="Times New Roman" w:hAnsi="Times New Roman" w:eastAsia="宋体"/>
          <w:sz w:val="28"/>
        </w:rPr>
        <w:t>、身份证号</w:t>
      </w:r>
      <w:r>
        <w:rPr>
          <w:rFonts w:hint="eastAsia" w:ascii="Times New Roman" w:hAnsi="Times New Roman" w:eastAsia="宋体"/>
          <w:sz w:val="28"/>
          <w:u w:val="single"/>
        </w:rPr>
        <w:t>XXXXXXXXXXXXXXXXXX</w:t>
      </w:r>
      <w:r>
        <w:rPr>
          <w:rFonts w:hint="eastAsia" w:ascii="Times New Roman" w:hAnsi="Times New Roman" w:eastAsia="宋体"/>
          <w:sz w:val="28"/>
        </w:rPr>
        <w:t>在此授权我公司业务代表</w:t>
      </w:r>
      <w:r>
        <w:rPr>
          <w:rFonts w:hint="eastAsia" w:ascii="Times New Roman" w:hAnsi="Times New Roman" w:eastAsia="宋体"/>
          <w:sz w:val="28"/>
          <w:u w:val="single"/>
        </w:rPr>
        <w:t>XXX（业务代表姓名）</w:t>
      </w:r>
      <w:r>
        <w:rPr>
          <w:rFonts w:hint="eastAsia" w:ascii="Times New Roman" w:hAnsi="Times New Roman" w:eastAsia="宋体"/>
          <w:sz w:val="28"/>
        </w:rPr>
        <w:t>、身份证号</w:t>
      </w:r>
      <w:r>
        <w:rPr>
          <w:rFonts w:hint="eastAsia" w:ascii="Times New Roman" w:hAnsi="Times New Roman" w:eastAsia="宋体"/>
          <w:sz w:val="28"/>
          <w:u w:val="single"/>
        </w:rPr>
        <w:t>XXXXXXXXXXXXXXXXXX</w:t>
      </w:r>
      <w:r>
        <w:rPr>
          <w:rFonts w:hint="eastAsia" w:ascii="Times New Roman" w:hAnsi="Times New Roman" w:eastAsia="宋体"/>
          <w:sz w:val="28"/>
        </w:rPr>
        <w:t>代表我公司前来贵院承办</w:t>
      </w:r>
      <w:r>
        <w:rPr>
          <w:rFonts w:hint="eastAsia" w:ascii="Times New Roman" w:hAnsi="Times New Roman" w:eastAsia="宋体"/>
          <w:sz w:val="28"/>
          <w:u w:val="single"/>
        </w:rPr>
        <w:t>XXXXXXXXXXXX(项目名称)产品</w:t>
      </w:r>
      <w:r>
        <w:rPr>
          <w:rFonts w:hint="eastAsia" w:ascii="Times New Roman" w:hAnsi="Times New Roman" w:eastAsia="宋体"/>
          <w:sz w:val="28"/>
        </w:rPr>
        <w:t>调研有关业务（包括提交资格证明材料、提交询价文件、参与产品调研、签订与执行采购合同、提供售后服务等），并以本公司名义处理一切与之有关的事务。</w:t>
      </w:r>
    </w:p>
    <w:p>
      <w:pPr>
        <w:ind w:right="-153" w:firstLine="570"/>
        <w:rPr>
          <w:rFonts w:ascii="Times New Roman" w:hAnsi="Times New Roman" w:eastAsia="宋体"/>
          <w:sz w:val="28"/>
        </w:rPr>
      </w:pPr>
      <w:r>
        <w:rPr>
          <w:rFonts w:hint="eastAsia" w:ascii="Times New Roman" w:hAnsi="Times New Roman" w:eastAsia="宋体"/>
          <w:sz w:val="28"/>
        </w:rPr>
        <w:t>本授权书于</w:t>
      </w:r>
      <w:r>
        <w:rPr>
          <w:rFonts w:hint="eastAsia" w:ascii="Times New Roman" w:hAnsi="Times New Roman" w:eastAsia="宋体"/>
          <w:sz w:val="28"/>
          <w:u w:val="single"/>
        </w:rPr>
        <w:t xml:space="preserve">      </w:t>
      </w:r>
      <w:r>
        <w:rPr>
          <w:rFonts w:hint="eastAsia" w:ascii="Times New Roman" w:hAnsi="Times New Roman" w:eastAsia="宋体"/>
          <w:sz w:val="28"/>
        </w:rPr>
        <w:t xml:space="preserve"> 年 </w:t>
      </w:r>
      <w:r>
        <w:rPr>
          <w:rFonts w:hint="eastAsia" w:ascii="Times New Roman" w:hAnsi="Times New Roman" w:eastAsia="宋体"/>
          <w:sz w:val="28"/>
          <w:u w:val="single"/>
        </w:rPr>
        <w:t xml:space="preserve">     </w:t>
      </w:r>
      <w:r>
        <w:rPr>
          <w:rFonts w:hint="eastAsia" w:ascii="Times New Roman" w:hAnsi="Times New Roman" w:eastAsia="宋体"/>
          <w:sz w:val="28"/>
        </w:rPr>
        <w:t xml:space="preserve">月 </w:t>
      </w:r>
      <w:r>
        <w:rPr>
          <w:rFonts w:hint="eastAsia" w:ascii="Times New Roman" w:hAnsi="Times New Roman" w:eastAsia="宋体"/>
          <w:sz w:val="28"/>
          <w:u w:val="single"/>
        </w:rPr>
        <w:t xml:space="preserve">     </w:t>
      </w:r>
      <w:r>
        <w:rPr>
          <w:rFonts w:hint="eastAsia" w:ascii="Times New Roman" w:hAnsi="Times New Roman" w:eastAsia="宋体"/>
          <w:sz w:val="28"/>
        </w:rPr>
        <w:t xml:space="preserve"> 日签字生效，特此声明。</w:t>
      </w:r>
    </w:p>
    <w:p>
      <w:pPr>
        <w:ind w:right="-153" w:firstLine="570"/>
        <w:rPr>
          <w:rFonts w:ascii="Times New Roman" w:hAnsi="Times New Roman" w:eastAsia="宋体"/>
          <w:sz w:val="28"/>
        </w:rPr>
      </w:pPr>
      <w:r>
        <w:rPr>
          <w:rFonts w:hint="eastAsia" w:ascii="Times New Roman" w:hAnsi="Times New Roman" w:eastAsia="宋体"/>
          <w:sz w:val="28"/>
        </w:rPr>
        <w:t xml:space="preserve">有效期至： </w:t>
      </w:r>
      <w:r>
        <w:rPr>
          <w:rFonts w:hint="eastAsia" w:ascii="Times New Roman" w:hAnsi="Times New Roman" w:eastAsia="宋体"/>
          <w:sz w:val="28"/>
          <w:u w:val="single"/>
        </w:rPr>
        <w:t xml:space="preserve">         </w:t>
      </w:r>
      <w:r>
        <w:rPr>
          <w:rFonts w:hint="eastAsia" w:ascii="Times New Roman" w:hAnsi="Times New Roman" w:eastAsia="宋体"/>
          <w:sz w:val="28"/>
        </w:rPr>
        <w:t xml:space="preserve"> 年 </w:t>
      </w:r>
      <w:r>
        <w:rPr>
          <w:rFonts w:hint="eastAsia" w:ascii="Times New Roman" w:hAnsi="Times New Roman" w:eastAsia="宋体"/>
          <w:sz w:val="28"/>
          <w:u w:val="single"/>
        </w:rPr>
        <w:t xml:space="preserve">    </w:t>
      </w:r>
      <w:r>
        <w:rPr>
          <w:rFonts w:hint="eastAsia" w:ascii="Times New Roman" w:hAnsi="Times New Roman" w:eastAsia="宋体"/>
          <w:sz w:val="28"/>
        </w:rPr>
        <w:t xml:space="preserve">月 </w:t>
      </w:r>
      <w:r>
        <w:rPr>
          <w:rFonts w:hint="eastAsia" w:ascii="Times New Roman" w:hAnsi="Times New Roman" w:eastAsia="宋体"/>
          <w:sz w:val="28"/>
          <w:u w:val="single"/>
        </w:rPr>
        <w:t xml:space="preserve">   </w:t>
      </w:r>
      <w:r>
        <w:rPr>
          <w:rFonts w:hint="eastAsia" w:ascii="Times New Roman" w:hAnsi="Times New Roman" w:eastAsia="宋体"/>
          <w:sz w:val="28"/>
        </w:rPr>
        <w:t xml:space="preserve"> 日（至少6个月以上）</w:t>
      </w:r>
    </w:p>
    <w:p>
      <w:pPr>
        <w:ind w:right="-153" w:firstLine="570"/>
        <w:rPr>
          <w:rFonts w:ascii="Times New Roman" w:hAnsi="Times New Roman" w:eastAsia="宋体"/>
          <w:sz w:val="28"/>
        </w:rPr>
      </w:pPr>
      <w:r>
        <w:rPr>
          <w:rFonts w:hint="eastAsia" w:ascii="Times New Roman" w:hAnsi="Times New Roman" w:eastAsia="宋体"/>
          <w:sz w:val="28"/>
        </w:rPr>
        <w:t>公司名称：</w:t>
      </w:r>
    </w:p>
    <w:p>
      <w:pPr>
        <w:ind w:right="-153" w:firstLine="570"/>
        <w:rPr>
          <w:rFonts w:ascii="Times New Roman" w:hAnsi="Times New Roman" w:eastAsia="宋体"/>
          <w:sz w:val="28"/>
        </w:rPr>
      </w:pPr>
      <w:r>
        <w:rPr>
          <w:rFonts w:hint="eastAsia" w:ascii="Times New Roman" w:hAnsi="Times New Roman" w:eastAsia="宋体"/>
          <w:sz w:val="28"/>
        </w:rPr>
        <w:t>公司地址：</w:t>
      </w:r>
    </w:p>
    <w:p>
      <w:pPr>
        <w:ind w:right="-153" w:firstLine="570"/>
        <w:rPr>
          <w:rFonts w:ascii="Times New Roman" w:hAnsi="Times New Roman" w:eastAsia="宋体"/>
          <w:sz w:val="18"/>
        </w:rPr>
      </w:pPr>
      <w:r>
        <w:rPr>
          <w:rFonts w:hint="eastAsia" w:ascii="Times New Roman" w:hAnsi="Times New Roman" w:eastAsia="宋体"/>
          <w:sz w:val="28"/>
        </w:rPr>
        <w:t>公司法定代表人签字、公司盖章：</w:t>
      </w:r>
      <w:r>
        <w:rPr>
          <w:rFonts w:hint="eastAsia" w:ascii="Times New Roman" w:hAnsi="Times New Roman" w:eastAsia="宋体"/>
          <w:sz w:val="18"/>
        </w:rPr>
        <w:t xml:space="preserve"> </w:t>
      </w:r>
    </w:p>
    <w:p>
      <w:pPr>
        <w:ind w:right="-153" w:firstLine="570"/>
        <w:rPr>
          <w:rFonts w:ascii="Times New Roman" w:hAnsi="Times New Roman" w:eastAsia="宋体"/>
          <w:sz w:val="28"/>
        </w:rPr>
      </w:pPr>
      <w:r>
        <w:rPr>
          <w:rFonts w:hint="eastAsia" w:ascii="Times New Roman" w:hAnsi="Times New Roman" w:eastAsia="宋体"/>
          <w:sz w:val="28"/>
        </w:rPr>
        <w:t xml:space="preserve">公司业务代表人（被授权人）签字： </w:t>
      </w:r>
    </w:p>
    <w:p>
      <w:pPr>
        <w:ind w:right="-153" w:firstLine="570"/>
        <w:rPr>
          <w:rFonts w:ascii="Times New Roman" w:hAnsi="Times New Roman" w:eastAsia="宋体"/>
          <w:sz w:val="28"/>
        </w:rPr>
      </w:pPr>
      <w:r>
        <w:rPr>
          <w:rFonts w:hint="eastAsia" w:ascii="Times New Roman" w:hAnsi="Times New Roman" w:eastAsia="宋体"/>
          <w:sz w:val="28"/>
        </w:rPr>
        <w:t xml:space="preserve">公司业务代表人（被授权人）联系电话： </w:t>
      </w:r>
    </w:p>
    <w:p>
      <w:pPr>
        <w:rPr>
          <w:rFonts w:hint="eastAsia"/>
        </w:rPr>
      </w:pPr>
      <w:r>
        <w:rPr>
          <w:rFonts w:hint="eastAsia"/>
        </w:rPr>
        <w:br w:type="page"/>
      </w:r>
    </w:p>
    <w:p>
      <w:pPr>
        <w:pStyle w:val="3"/>
        <w:numPr>
          <w:ilvl w:val="0"/>
          <w:numId w:val="4"/>
        </w:numPr>
        <w:bidi w:val="0"/>
        <w:rPr>
          <w:rFonts w:hint="eastAsia"/>
        </w:rPr>
      </w:pPr>
      <w:bookmarkStart w:id="10" w:name="_Toc16851"/>
      <w:r>
        <w:rPr>
          <w:rFonts w:hint="eastAsia"/>
        </w:rPr>
        <w:t>法人、业务代表身份证复印件</w:t>
      </w:r>
      <w:bookmarkEnd w:id="10"/>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rPr>
          <w:rFonts w:hint="eastAsia"/>
        </w:rPr>
      </w:pPr>
    </w:p>
    <w:p>
      <w:pPr>
        <w:rPr>
          <w:rFonts w:hint="eastAsia"/>
        </w:rPr>
      </w:pPr>
      <w:r>
        <w:rPr>
          <w:rFonts w:hint="eastAsia"/>
        </w:rPr>
        <w:br w:type="page"/>
      </w:r>
    </w:p>
    <w:p>
      <w:pPr>
        <w:pStyle w:val="3"/>
        <w:bidi w:val="0"/>
      </w:pPr>
      <w:bookmarkStart w:id="11" w:name="_Toc4478"/>
      <w:r>
        <w:rPr>
          <w:rFonts w:hint="eastAsia"/>
          <w:lang w:val="en-US" w:eastAsia="zh-CN"/>
        </w:rPr>
        <w:t>5、</w:t>
      </w:r>
      <w:r>
        <w:rPr>
          <w:rFonts w:hint="eastAsia"/>
        </w:rPr>
        <w:t>生产企业资质</w:t>
      </w:r>
      <w:r>
        <w:rPr>
          <w:rFonts w:hint="eastAsia"/>
          <w:lang w:val="en-US" w:eastAsia="zh-CN"/>
        </w:rPr>
        <w:t>-</w:t>
      </w:r>
      <w:r>
        <w:rPr>
          <w:rFonts w:hint="eastAsia"/>
        </w:rPr>
        <w:t>营业执照（进口产品需提供国内总代资质）</w:t>
      </w:r>
      <w:bookmarkEnd w:id="11"/>
      <w:r>
        <w:rPr>
          <w:rFonts w:hint="eastAsia"/>
        </w:rPr>
        <w:t xml:space="preserve"> </w:t>
      </w: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rPr>
          <w:rFonts w:eastAsia="宋体"/>
          <w:b/>
          <w:sz w:val="32"/>
        </w:rPr>
      </w:pPr>
      <w:r>
        <w:rPr>
          <w:rFonts w:eastAsia="宋体"/>
          <w:b/>
          <w:sz w:val="32"/>
        </w:rPr>
        <w:br w:type="page"/>
      </w:r>
    </w:p>
    <w:p>
      <w:pPr>
        <w:tabs>
          <w:tab w:val="left" w:pos="5580"/>
        </w:tabs>
        <w:spacing w:line="360" w:lineRule="auto"/>
        <w:jc w:val="left"/>
        <w:rPr>
          <w:rFonts w:eastAsia="宋体"/>
          <w:b/>
          <w:sz w:val="32"/>
        </w:rPr>
      </w:pPr>
      <w:r>
        <w:rPr>
          <w:rFonts w:hint="eastAsia" w:eastAsia="宋体"/>
          <w:b/>
          <w:sz w:val="32"/>
          <w:lang w:val="en-US" w:eastAsia="zh-CN"/>
        </w:rPr>
        <w:t>6、</w:t>
      </w:r>
      <w:r>
        <w:rPr>
          <w:rFonts w:hint="eastAsia" w:eastAsia="宋体"/>
          <w:b/>
          <w:sz w:val="32"/>
        </w:rPr>
        <w:t>生产企业资质</w:t>
      </w:r>
      <w:r>
        <w:rPr>
          <w:rFonts w:hint="eastAsia" w:eastAsia="宋体"/>
          <w:b/>
          <w:sz w:val="32"/>
          <w:lang w:val="en-US" w:eastAsia="zh-CN"/>
        </w:rPr>
        <w:t>-</w:t>
      </w:r>
      <w:r>
        <w:rPr>
          <w:rFonts w:hint="eastAsia" w:eastAsia="宋体"/>
          <w:b/>
          <w:sz w:val="32"/>
        </w:rPr>
        <w:t>生产许可证</w:t>
      </w: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rPr>
          <w:rFonts w:eastAsia="宋体"/>
          <w:b/>
          <w:sz w:val="32"/>
        </w:rPr>
      </w:pPr>
      <w:r>
        <w:rPr>
          <w:rFonts w:eastAsia="宋体"/>
          <w:b/>
          <w:sz w:val="32"/>
        </w:rPr>
        <w:br w:type="page"/>
      </w:r>
    </w:p>
    <w:p>
      <w:pPr>
        <w:pStyle w:val="3"/>
        <w:bidi w:val="0"/>
        <w:jc w:val="center"/>
      </w:pPr>
      <w:bookmarkStart w:id="12" w:name="_Toc9715"/>
      <w:r>
        <w:rPr>
          <w:rFonts w:hint="eastAsia"/>
          <w:lang w:val="en-US" w:eastAsia="zh-CN"/>
        </w:rPr>
        <w:t>8、</w:t>
      </w:r>
      <w:r>
        <w:rPr>
          <w:rFonts w:hint="eastAsia"/>
        </w:rPr>
        <w:t>销售</w:t>
      </w:r>
      <w:r>
        <w:t>授权书</w:t>
      </w:r>
      <w:bookmarkEnd w:id="12"/>
    </w:p>
    <w:p>
      <w:pPr>
        <w:tabs>
          <w:tab w:val="left" w:pos="5580"/>
        </w:tabs>
        <w:spacing w:before="120"/>
        <w:rPr>
          <w:rFonts w:ascii="Arial" w:hAnsi="Arial" w:eastAsia="仿宋_GB2312"/>
          <w:sz w:val="21"/>
        </w:rPr>
      </w:pPr>
    </w:p>
    <w:p>
      <w:pPr>
        <w:tabs>
          <w:tab w:val="left" w:pos="5580"/>
        </w:tabs>
        <w:spacing w:line="360" w:lineRule="auto"/>
        <w:ind w:firstLine="420"/>
        <w:rPr>
          <w:rFonts w:eastAsia="宋体"/>
          <w:sz w:val="28"/>
        </w:rPr>
      </w:pPr>
      <w:r>
        <w:rPr>
          <w:rFonts w:hint="eastAsia" w:eastAsia="宋体"/>
          <w:sz w:val="28"/>
        </w:rPr>
        <w:t>要求：</w:t>
      </w:r>
    </w:p>
    <w:p>
      <w:pPr>
        <w:tabs>
          <w:tab w:val="left" w:pos="5580"/>
        </w:tabs>
        <w:spacing w:line="360" w:lineRule="auto"/>
        <w:ind w:firstLine="420"/>
        <w:rPr>
          <w:rFonts w:eastAsia="宋体"/>
          <w:sz w:val="28"/>
        </w:rPr>
      </w:pPr>
      <w:r>
        <w:rPr>
          <w:rFonts w:hint="eastAsia" w:eastAsia="宋体"/>
          <w:sz w:val="28"/>
        </w:rPr>
        <w:t>1.代理商参加我院医疗设备采购项目时，所报名产品必须具有区域（含）以上代理权；若为区域代理商需提供“生产厂家授予中国总代”、“中国总代授予区域”的授权书；</w:t>
      </w:r>
    </w:p>
    <w:p>
      <w:pPr>
        <w:tabs>
          <w:tab w:val="left" w:pos="5580"/>
        </w:tabs>
        <w:spacing w:line="360" w:lineRule="auto"/>
        <w:ind w:firstLine="420"/>
        <w:rPr>
          <w:rFonts w:eastAsia="宋体"/>
          <w:sz w:val="28"/>
        </w:rPr>
      </w:pPr>
      <w:r>
        <w:rPr>
          <w:rFonts w:hint="eastAsia" w:eastAsia="宋体"/>
          <w:sz w:val="28"/>
        </w:rPr>
        <w:t xml:space="preserve"> 2.</w:t>
      </w:r>
      <w:r>
        <w:rPr>
          <w:rFonts w:hint="eastAsia" w:eastAsia="宋体"/>
          <w:b/>
          <w:bCs/>
          <w:sz w:val="28"/>
          <w:u w:val="single"/>
        </w:rPr>
        <w:t>授权有效期：≥1年</w:t>
      </w:r>
      <w:r>
        <w:rPr>
          <w:rFonts w:hint="eastAsia" w:eastAsia="宋体"/>
          <w:sz w:val="28"/>
        </w:rPr>
        <w:t>；</w:t>
      </w:r>
    </w:p>
    <w:p>
      <w:pPr>
        <w:tabs>
          <w:tab w:val="left" w:pos="5580"/>
        </w:tabs>
        <w:spacing w:line="360" w:lineRule="auto"/>
        <w:ind w:firstLine="560"/>
        <w:rPr>
          <w:rFonts w:eastAsia="宋体"/>
          <w:sz w:val="28"/>
        </w:rPr>
      </w:pPr>
      <w:r>
        <w:rPr>
          <w:rFonts w:hint="eastAsia" w:eastAsia="宋体"/>
          <w:sz w:val="28"/>
        </w:rPr>
        <w:t>3.授权书的格式不限，但必须具有授权单位与授权人的公章、签章，授权销售区域，授权期限（起止日期）等主要内容。</w:t>
      </w:r>
    </w:p>
    <w:p>
      <w:pPr>
        <w:tabs>
          <w:tab w:val="left" w:pos="5580"/>
        </w:tabs>
        <w:spacing w:line="360" w:lineRule="auto"/>
        <w:jc w:val="left"/>
        <w:rPr>
          <w:rFonts w:eastAsia="宋体"/>
          <w:b/>
          <w:sz w:val="32"/>
        </w:rPr>
      </w:pPr>
      <w:r>
        <w:rPr>
          <w:rFonts w:hint="eastAsia" w:eastAsia="宋体"/>
          <w:sz w:val="28"/>
        </w:rPr>
        <w:t xml:space="preserve">    4.生产厂家直接报名的不需此证书。</w:t>
      </w:r>
    </w:p>
    <w:p>
      <w:pPr>
        <w:rPr>
          <w:rFonts w:hint="eastAsia"/>
        </w:rPr>
      </w:pPr>
      <w:r>
        <w:rPr>
          <w:rFonts w:eastAsia="宋体"/>
          <w:b/>
          <w:sz w:val="32"/>
        </w:rPr>
        <w:br w:type="page"/>
      </w:r>
    </w:p>
    <w:p>
      <w:pPr>
        <w:pStyle w:val="2"/>
        <w:bidi w:val="0"/>
        <w:rPr>
          <w:rFonts w:hint="eastAsia"/>
        </w:rPr>
      </w:pPr>
      <w:bookmarkStart w:id="13" w:name="_Toc14784"/>
      <w:bookmarkStart w:id="14" w:name="_Toc13269"/>
      <w:bookmarkStart w:id="15" w:name="_Toc1829"/>
      <w:r>
        <w:rPr>
          <w:rFonts w:hint="eastAsia"/>
          <w:lang w:val="en-US" w:eastAsia="zh-CN"/>
        </w:rPr>
        <w:t>四、</w:t>
      </w:r>
      <w:r>
        <w:rPr>
          <w:rFonts w:hint="eastAsia"/>
        </w:rPr>
        <w:t>产品医疗器械注册证</w:t>
      </w:r>
      <w:bookmarkEnd w:id="13"/>
      <w:bookmarkEnd w:id="14"/>
      <w:bookmarkEnd w:id="15"/>
    </w:p>
    <w:p>
      <w:pPr>
        <w:tabs>
          <w:tab w:val="left" w:pos="5580"/>
        </w:tabs>
        <w:spacing w:line="360" w:lineRule="auto"/>
        <w:jc w:val="left"/>
        <w:rPr>
          <w:rFonts w:eastAsia="宋体"/>
          <w:bCs/>
          <w:sz w:val="24"/>
          <w:szCs w:val="16"/>
        </w:rPr>
      </w:pPr>
      <w:r>
        <w:rPr>
          <w:rFonts w:hint="eastAsia" w:eastAsia="宋体"/>
          <w:bCs/>
          <w:sz w:val="24"/>
          <w:szCs w:val="16"/>
        </w:rPr>
        <w:t>（如供应商（生产商）报名的产品属于医疗器械或医疗耗材，必须提供医疗器械注册证；如供应商拟报名产品不属于医疗器械或医疗耗材，需提供由国家食品药品监督管理总局发布的不作为医疗器械管理的产品界定通知或自行出具声明盖章，声明不属于医疗器械或仅用于科研。）</w:t>
      </w:r>
    </w:p>
    <w:p>
      <w:pPr>
        <w:rPr>
          <w:rFonts w:hint="eastAsia"/>
        </w:rPr>
      </w:pPr>
    </w:p>
    <w:p>
      <w:pPr>
        <w:rPr>
          <w:rFonts w:hint="eastAsia"/>
        </w:rPr>
      </w:pPr>
    </w:p>
    <w:p>
      <w:pPr>
        <w:rPr>
          <w:rFonts w:hint="eastAsia"/>
        </w:rPr>
      </w:pPr>
    </w:p>
    <w:p>
      <w:pPr>
        <w:rPr>
          <w:rFonts w:hint="default"/>
          <w:lang w:val="en-US" w:eastAsia="zh-CN"/>
        </w:rPr>
      </w:pPr>
      <w:r>
        <w:rPr>
          <w:rFonts w:hint="default"/>
          <w:lang w:val="en-US" w:eastAsia="zh-CN"/>
        </w:rPr>
        <w:br w:type="page"/>
      </w:r>
    </w:p>
    <w:p>
      <w:pPr>
        <w:pStyle w:val="2"/>
        <w:bidi w:val="0"/>
        <w:rPr>
          <w:rFonts w:hint="eastAsia"/>
        </w:rPr>
      </w:pPr>
      <w:bookmarkStart w:id="16" w:name="_Toc29249"/>
      <w:bookmarkStart w:id="17" w:name="_Toc11449"/>
      <w:bookmarkStart w:id="18" w:name="_Toc19727"/>
      <w:r>
        <w:rPr>
          <w:rFonts w:hint="eastAsia"/>
          <w:lang w:val="en-US" w:eastAsia="zh-CN"/>
        </w:rPr>
        <w:t>五、</w:t>
      </w:r>
      <w:r>
        <w:rPr>
          <w:rFonts w:hint="eastAsia"/>
        </w:rPr>
        <w:t>产品彩页</w:t>
      </w:r>
      <w:bookmarkEnd w:id="16"/>
      <w:bookmarkEnd w:id="17"/>
      <w:bookmarkEnd w:id="18"/>
    </w:p>
    <w:p>
      <w:pPr>
        <w:rPr>
          <w:rFonts w:hint="default"/>
          <w:lang w:val="en-US" w:eastAsia="zh-CN"/>
        </w:rPr>
      </w:pPr>
    </w:p>
    <w:p/>
    <w:p>
      <w:r>
        <w:br w:type="page"/>
      </w:r>
    </w:p>
    <w:p>
      <w:pPr>
        <w:pStyle w:val="2"/>
        <w:bidi w:val="0"/>
        <w:rPr>
          <w:rFonts w:hint="eastAsia"/>
        </w:rPr>
      </w:pPr>
      <w:bookmarkStart w:id="19" w:name="_Toc26323"/>
      <w:bookmarkStart w:id="20" w:name="_Toc4804"/>
      <w:bookmarkStart w:id="21" w:name="_Toc12092"/>
      <w:r>
        <w:rPr>
          <w:rFonts w:hint="eastAsia"/>
          <w:lang w:val="en-US" w:eastAsia="zh-CN"/>
        </w:rPr>
        <w:t>六、</w:t>
      </w:r>
      <w:r>
        <w:rPr>
          <w:rFonts w:hint="eastAsia"/>
        </w:rPr>
        <w:t>产品的技术参数、配置清单</w:t>
      </w:r>
      <w:bookmarkEnd w:id="19"/>
      <w:bookmarkEnd w:id="20"/>
      <w:bookmarkEnd w:id="21"/>
    </w:p>
    <w:p>
      <w:pPr>
        <w:pStyle w:val="3"/>
        <w:numPr>
          <w:ilvl w:val="0"/>
          <w:numId w:val="5"/>
        </w:numPr>
        <w:bidi w:val="0"/>
        <w:rPr>
          <w:rFonts w:hint="eastAsia"/>
        </w:rPr>
      </w:pPr>
      <w:bookmarkStart w:id="22" w:name="_Toc23458"/>
      <w:r>
        <w:rPr>
          <w:rFonts w:hint="eastAsia"/>
        </w:rPr>
        <w:t>技术参数</w:t>
      </w:r>
      <w:bookmarkEnd w:id="22"/>
    </w:p>
    <w:p>
      <w:pPr>
        <w:numPr>
          <w:ilvl w:val="0"/>
          <w:numId w:val="0"/>
        </w:numPr>
        <w:rPr>
          <w:rFonts w:hint="eastAsia"/>
          <w:lang w:val="en-US" w:eastAsia="zh-CN"/>
        </w:rPr>
      </w:pPr>
    </w:p>
    <w:p>
      <w:pPr>
        <w:pStyle w:val="3"/>
        <w:numPr>
          <w:ilvl w:val="0"/>
          <w:numId w:val="5"/>
        </w:numPr>
        <w:bidi w:val="0"/>
        <w:ind w:left="0" w:leftChars="0" w:firstLine="0" w:firstLineChars="0"/>
        <w:rPr>
          <w:rFonts w:hint="eastAsia"/>
        </w:rPr>
      </w:pPr>
      <w:bookmarkStart w:id="23" w:name="_Toc20893"/>
      <w:r>
        <w:rPr>
          <w:rFonts w:hint="eastAsia"/>
        </w:rPr>
        <w:t>配置清单</w:t>
      </w:r>
      <w:bookmarkEnd w:id="23"/>
    </w:p>
    <w:tbl>
      <w:tblPr>
        <w:tblStyle w:val="9"/>
        <w:tblW w:w="111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0"/>
        <w:gridCol w:w="2520"/>
        <w:gridCol w:w="1575"/>
        <w:gridCol w:w="1080"/>
        <w:gridCol w:w="1080"/>
        <w:gridCol w:w="108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序号</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配置名称</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规格型号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原产地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制造商名称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报价（元）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描述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其它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Arial" w:hAnsi="Arial" w:eastAsia="宋体" w:cs="Arial"/>
                <w:i w:val="0"/>
                <w:iCs w:val="0"/>
                <w:color w:val="000000"/>
                <w:sz w:val="24"/>
                <w:szCs w:val="24"/>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4"/>
                <w:szCs w:val="24"/>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4"/>
                <w:szCs w:val="24"/>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4"/>
                <w:szCs w:val="24"/>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4"/>
                <w:szCs w:val="24"/>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4"/>
                <w:szCs w:val="24"/>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4"/>
                <w:szCs w:val="24"/>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Arial" w:hAnsi="Arial" w:eastAsia="宋体" w:cs="Arial"/>
                <w:i w:val="0"/>
                <w:iCs w:val="0"/>
                <w:color w:val="000000"/>
                <w:sz w:val="24"/>
                <w:szCs w:val="24"/>
                <w:u w:val="none"/>
              </w:rPr>
            </w:pPr>
          </w:p>
        </w:tc>
        <w:tc>
          <w:tcPr>
            <w:tcW w:w="7335"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Arial" w:hAnsi="Arial" w:eastAsia="宋体" w:cs="Arial"/>
                <w:i w:val="0"/>
                <w:iCs w:val="0"/>
                <w:color w:val="000000"/>
                <w:sz w:val="24"/>
                <w:szCs w:val="24"/>
                <w:u w:val="none"/>
                <w:lang w:val="en-US" w:eastAsia="zh-CN"/>
              </w:rPr>
            </w:pPr>
            <w:r>
              <w:rPr>
                <w:rFonts w:hint="eastAsia" w:ascii="Arial" w:hAnsi="Arial" w:eastAsia="宋体" w:cs="Arial"/>
                <w:i w:val="0"/>
                <w:iCs w:val="0"/>
                <w:color w:val="000000"/>
                <w:kern w:val="2"/>
                <w:sz w:val="24"/>
                <w:szCs w:val="24"/>
                <w:u w:val="none"/>
                <w:lang w:val="en-US" w:eastAsia="zh-CN" w:bidi="ar-SA"/>
              </w:rPr>
              <w:t>总价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Arial" w:hAnsi="Arial" w:eastAsia="宋体" w:cs="Arial"/>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Arial" w:hAnsi="Arial" w:eastAsia="宋体" w:cs="Arial"/>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bl>
    <w:p>
      <w:pPr>
        <w:rPr>
          <w:rFonts w:hint="eastAsia"/>
        </w:rPr>
      </w:pPr>
    </w:p>
    <w:p>
      <w:pPr>
        <w:rPr>
          <w:rFonts w:hint="eastAsia" w:asciiTheme="majorEastAsia" w:hAnsiTheme="majorEastAsia" w:eastAsiaTheme="majorEastAsia" w:cstheme="majorEastAsia"/>
          <w:sz w:val="24"/>
          <w:szCs w:val="24"/>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报名单位授权代表签字:</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报名单位(盖章):</w:t>
      </w:r>
      <w:r>
        <w:rPr>
          <w:rFonts w:hint="eastAsia" w:ascii="仿宋_GB2312" w:hAnsi="宋体" w:eastAsia="仿宋_GB2312" w:cs="仿宋_GB2312"/>
          <w:i w:val="0"/>
          <w:iCs w:val="0"/>
          <w:color w:val="000000"/>
          <w:kern w:val="0"/>
          <w:sz w:val="28"/>
          <w:szCs w:val="28"/>
          <w:u w:val="none"/>
          <w:lang w:val="en-US" w:eastAsia="zh-CN" w:bidi="ar"/>
        </w:rPr>
        <w:tab/>
      </w:r>
    </w:p>
    <w:p>
      <w:pPr>
        <w:numPr>
          <w:ilvl w:val="0"/>
          <w:numId w:val="0"/>
        </w:numPr>
        <w:ind w:leftChars="0"/>
        <w:rPr>
          <w:rFonts w:hint="eastAsia"/>
          <w:lang w:val="en-US" w:eastAsia="zh-CN"/>
        </w:rPr>
      </w:pPr>
    </w:p>
    <w:p>
      <w:pPr>
        <w:rPr>
          <w:rFonts w:hint="eastAsia"/>
        </w:rPr>
      </w:pPr>
      <w:r>
        <w:rPr>
          <w:rFonts w:hint="eastAsia"/>
        </w:rPr>
        <w:br w:type="page"/>
      </w:r>
    </w:p>
    <w:p>
      <w:pPr>
        <w:pStyle w:val="2"/>
        <w:bidi w:val="0"/>
        <w:rPr>
          <w:rStyle w:val="13"/>
          <w:rFonts w:hint="eastAsia"/>
          <w:b/>
        </w:rPr>
      </w:pPr>
      <w:bookmarkStart w:id="24" w:name="_Toc25805"/>
      <w:bookmarkStart w:id="25" w:name="_Toc20076"/>
      <w:bookmarkStart w:id="26" w:name="_Toc27530"/>
      <w:r>
        <w:rPr>
          <w:rFonts w:hint="eastAsia"/>
          <w:lang w:val="en-US" w:eastAsia="zh-CN"/>
        </w:rPr>
        <w:t>七、</w:t>
      </w:r>
      <w:r>
        <w:rPr>
          <w:rFonts w:hint="eastAsia"/>
        </w:rPr>
        <w:t>近两年内能体现同品牌型号的价格证明材料（中标通知书或合同，深圳地区三级医院优先）</w:t>
      </w:r>
      <w:bookmarkEnd w:id="24"/>
      <w:bookmarkEnd w:id="25"/>
      <w:bookmarkEnd w:id="26"/>
    </w:p>
    <w:p>
      <w:pPr>
        <w:rPr>
          <w:rStyle w:val="13"/>
          <w:rFonts w:hint="eastAsia"/>
        </w:rPr>
      </w:pPr>
    </w:p>
    <w:p>
      <w:pPr>
        <w:rPr>
          <w:rStyle w:val="13"/>
          <w:rFonts w:hint="eastAsia"/>
        </w:rPr>
      </w:pPr>
    </w:p>
    <w:p>
      <w:pPr>
        <w:rPr>
          <w:rStyle w:val="13"/>
          <w:rFonts w:hint="eastAsia"/>
        </w:rPr>
      </w:pPr>
    </w:p>
    <w:p>
      <w:pPr>
        <w:rPr>
          <w:rStyle w:val="13"/>
          <w:rFonts w:hint="eastAsia"/>
        </w:rPr>
      </w:pPr>
      <w:r>
        <w:rPr>
          <w:rStyle w:val="13"/>
          <w:rFonts w:hint="eastAsia"/>
        </w:rPr>
        <w:br w:type="page"/>
      </w:r>
    </w:p>
    <w:p>
      <w:pPr>
        <w:pStyle w:val="2"/>
        <w:bidi w:val="0"/>
      </w:pPr>
      <w:bookmarkStart w:id="27" w:name="_Toc9079"/>
      <w:r>
        <w:rPr>
          <w:rFonts w:hint="eastAsia"/>
          <w:lang w:val="en-US" w:eastAsia="zh-CN"/>
        </w:rPr>
        <w:t>八、</w:t>
      </w:r>
      <w:r>
        <w:t>售后服务的内容及措施</w:t>
      </w:r>
      <w:bookmarkEnd w:id="27"/>
    </w:p>
    <w:p>
      <w:pPr>
        <w:tabs>
          <w:tab w:val="left" w:pos="5580"/>
        </w:tabs>
        <w:spacing w:before="120"/>
        <w:ind w:firstLine="960"/>
        <w:rPr>
          <w:rFonts w:hint="eastAsia" w:ascii="Arial" w:hAnsi="Arial" w:eastAsia="仿宋_GB2312"/>
          <w:sz w:val="28"/>
          <w:szCs w:val="24"/>
        </w:rPr>
      </w:pPr>
      <w:r>
        <w:rPr>
          <w:rFonts w:ascii="Arial" w:hAnsi="Arial" w:eastAsia="仿宋_GB2312"/>
          <w:sz w:val="28"/>
          <w:szCs w:val="24"/>
        </w:rPr>
        <w:t>说明</w:t>
      </w:r>
      <w:r>
        <w:rPr>
          <w:rFonts w:hint="eastAsia" w:ascii="Arial" w:hAnsi="Arial" w:eastAsia="仿宋_GB2312"/>
          <w:sz w:val="28"/>
          <w:szCs w:val="24"/>
        </w:rPr>
        <w:t>需包含且不仅限于以下内容</w:t>
      </w:r>
      <w:r>
        <w:rPr>
          <w:rFonts w:ascii="Arial" w:hAnsi="Arial" w:eastAsia="仿宋_GB2312"/>
          <w:sz w:val="28"/>
          <w:szCs w:val="24"/>
        </w:rPr>
        <w:t>：</w:t>
      </w:r>
    </w:p>
    <w:p>
      <w:pPr>
        <w:tabs>
          <w:tab w:val="left" w:pos="5580"/>
        </w:tabs>
        <w:spacing w:before="120"/>
        <w:ind w:firstLine="960"/>
        <w:rPr>
          <w:rFonts w:hint="eastAsia" w:ascii="Arial" w:hAnsi="Arial" w:eastAsia="仿宋_GB2312"/>
          <w:sz w:val="28"/>
          <w:szCs w:val="24"/>
        </w:rPr>
      </w:pPr>
      <w:r>
        <w:rPr>
          <w:rFonts w:hint="eastAsia" w:ascii="Arial" w:hAnsi="Arial" w:eastAsia="仿宋_GB2312"/>
          <w:sz w:val="28"/>
          <w:szCs w:val="24"/>
        </w:rPr>
        <w:t>（1）到货时间；</w:t>
      </w:r>
    </w:p>
    <w:p>
      <w:pPr>
        <w:tabs>
          <w:tab w:val="left" w:pos="5580"/>
        </w:tabs>
        <w:spacing w:before="120"/>
        <w:ind w:firstLine="960"/>
        <w:rPr>
          <w:rFonts w:hint="eastAsia" w:ascii="Arial" w:hAnsi="Arial" w:eastAsia="仿宋_GB2312"/>
          <w:sz w:val="28"/>
          <w:szCs w:val="24"/>
        </w:rPr>
      </w:pPr>
      <w:r>
        <w:rPr>
          <w:rFonts w:hint="eastAsia" w:ascii="Arial" w:hAnsi="Arial" w:eastAsia="仿宋_GB2312"/>
          <w:sz w:val="28"/>
          <w:szCs w:val="24"/>
        </w:rPr>
        <w:t>（2）如遇机器故障或发生不良事件等情况，供应商的解决办法：是否有备用机，响应时间，紧急联系人，维修时长等。</w:t>
      </w:r>
    </w:p>
    <w:p>
      <w:pPr>
        <w:rPr>
          <w:rStyle w:val="13"/>
          <w:rFonts w:hint="eastAsia"/>
        </w:rPr>
      </w:pPr>
    </w:p>
    <w:p>
      <w:pPr>
        <w:rPr>
          <w:rStyle w:val="13"/>
          <w:rFonts w:hint="eastAsia"/>
        </w:rPr>
      </w:pPr>
    </w:p>
    <w:p>
      <w:pPr>
        <w:rPr>
          <w:rStyle w:val="13"/>
          <w:rFonts w:hint="eastAsia"/>
        </w:rPr>
        <w:sectPr>
          <w:footerReference r:id="rId4" w:type="default"/>
          <w:pgSz w:w="11906" w:h="16838"/>
          <w:pgMar w:top="1440" w:right="1800" w:bottom="1440" w:left="1800" w:header="851" w:footer="992" w:gutter="0"/>
          <w:pgNumType w:fmt="decimal" w:start="1"/>
          <w:cols w:space="425" w:num="1"/>
          <w:docGrid w:type="lines" w:linePitch="312" w:charSpace="0"/>
        </w:sectPr>
      </w:pPr>
    </w:p>
    <w:p>
      <w:pPr>
        <w:pStyle w:val="2"/>
        <w:bidi w:val="0"/>
        <w:rPr>
          <w:rFonts w:hint="eastAsia" w:eastAsiaTheme="minorEastAsia"/>
          <w:lang w:eastAsia="zh-CN"/>
        </w:rPr>
      </w:pPr>
      <w:bookmarkStart w:id="28" w:name="_Toc12322"/>
      <w:bookmarkStart w:id="29" w:name="_Toc29254"/>
      <w:bookmarkStart w:id="30" w:name="_Toc30203"/>
      <w:r>
        <w:rPr>
          <w:rFonts w:hint="eastAsia"/>
          <w:lang w:val="en-US" w:eastAsia="zh-CN"/>
        </w:rPr>
        <w:t>九、</w:t>
      </w:r>
      <w:r>
        <w:rPr>
          <w:rFonts w:hint="eastAsia"/>
        </w:rPr>
        <w:t>医用耗材产品报价表</w:t>
      </w:r>
      <w:r>
        <w:rPr>
          <w:rFonts w:hint="eastAsia"/>
          <w:lang w:eastAsia="zh-CN"/>
        </w:rPr>
        <w:t>（</w:t>
      </w:r>
      <w:r>
        <w:rPr>
          <w:rFonts w:hint="eastAsia"/>
          <w:lang w:val="en-US" w:eastAsia="zh-CN"/>
        </w:rPr>
        <w:t>包含选配件、零配件及易损件</w:t>
      </w:r>
      <w:r>
        <w:rPr>
          <w:rFonts w:hint="eastAsia"/>
          <w:lang w:eastAsia="zh-CN"/>
        </w:rPr>
        <w:t>）</w:t>
      </w:r>
      <w:bookmarkEnd w:id="28"/>
    </w:p>
    <w:tbl>
      <w:tblPr>
        <w:tblStyle w:val="9"/>
        <w:tblW w:w="161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9"/>
        <w:gridCol w:w="1410"/>
        <w:gridCol w:w="1592"/>
        <w:gridCol w:w="1102"/>
        <w:gridCol w:w="2070"/>
        <w:gridCol w:w="1140"/>
        <w:gridCol w:w="2220"/>
        <w:gridCol w:w="848"/>
        <w:gridCol w:w="1768"/>
        <w:gridCol w:w="1118"/>
        <w:gridCol w:w="660"/>
        <w:gridCol w:w="1110"/>
        <w:gridCol w:w="6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3" w:hRule="atLeast"/>
          <w:tblHeader/>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通用名称</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医疗器械注册证名称</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注册证规格/型号</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注册证号</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品牌</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生产厂家名称</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sz w:val="20"/>
                <w:szCs w:val="20"/>
                <w:u w:val="none"/>
                <w:lang w:val="en-US" w:eastAsia="zh-CN"/>
              </w:rPr>
              <w:t>是否专机专用</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sz w:val="20"/>
                <w:szCs w:val="20"/>
                <w:u w:val="none"/>
                <w:lang w:val="en-US" w:eastAsia="zh-CN"/>
              </w:rPr>
              <w:t>耗材、</w:t>
            </w:r>
            <w:r>
              <w:rPr>
                <w:rFonts w:hint="default" w:ascii="宋体" w:hAnsi="宋体" w:eastAsia="宋体" w:cs="宋体"/>
                <w:b/>
                <w:bCs/>
                <w:i w:val="0"/>
                <w:iCs w:val="0"/>
                <w:color w:val="000000"/>
                <w:sz w:val="20"/>
                <w:szCs w:val="20"/>
                <w:u w:val="none"/>
                <w:lang w:val="en-US"/>
              </w:rPr>
              <w:t>选配件、零配件及易损件</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材质（进口/国产）</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价格（元）</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例：纤维根管桩修复系统</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例：</w:t>
            </w:r>
            <w:r>
              <w:rPr>
                <w:rFonts w:hint="eastAsia" w:ascii="宋体" w:hAnsi="宋体" w:eastAsia="宋体" w:cs="宋体"/>
                <w:i w:val="0"/>
                <w:iCs w:val="0"/>
                <w:color w:val="000000"/>
                <w:kern w:val="0"/>
                <w:sz w:val="20"/>
                <w:szCs w:val="20"/>
                <w:u w:val="none"/>
                <w:lang w:val="en-US" w:eastAsia="zh-CN" w:bidi="ar"/>
              </w:rPr>
              <w:t>001</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例：</w:t>
            </w:r>
            <w:r>
              <w:rPr>
                <w:rFonts w:hint="eastAsia" w:ascii="宋体" w:hAnsi="宋体" w:eastAsia="宋体" w:cs="宋体"/>
                <w:i w:val="0"/>
                <w:iCs w:val="0"/>
                <w:color w:val="000000"/>
                <w:kern w:val="0"/>
                <w:sz w:val="20"/>
                <w:szCs w:val="20"/>
                <w:u w:val="none"/>
                <w:lang w:val="en-US" w:eastAsia="zh-CN" w:bidi="ar"/>
              </w:rPr>
              <w:t>X-B</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例：</w:t>
            </w:r>
            <w:r>
              <w:rPr>
                <w:rFonts w:hint="eastAsia" w:ascii="宋体" w:hAnsi="宋体" w:eastAsia="宋体" w:cs="宋体"/>
                <w:i w:val="0"/>
                <w:iCs w:val="0"/>
                <w:color w:val="000000"/>
                <w:kern w:val="0"/>
                <w:sz w:val="20"/>
                <w:szCs w:val="20"/>
                <w:u w:val="none"/>
                <w:lang w:val="en-US" w:eastAsia="zh-CN" w:bidi="ar"/>
              </w:rPr>
              <w:t>国械注准2017....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例：全称</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例：</w:t>
            </w:r>
            <w:r>
              <w:rPr>
                <w:rFonts w:hint="eastAsia" w:ascii="宋体" w:hAnsi="宋体" w:eastAsia="宋体" w:cs="宋体"/>
                <w:i w:val="0"/>
                <w:iCs w:val="0"/>
                <w:color w:val="000000"/>
                <w:sz w:val="20"/>
                <w:szCs w:val="20"/>
                <w:u w:val="none"/>
                <w:lang w:val="en-US" w:eastAsia="zh-CN"/>
              </w:rPr>
              <w:t>否</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例：耗材</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例：</w:t>
            </w:r>
            <w:r>
              <w:rPr>
                <w:rFonts w:hint="eastAsia" w:ascii="宋体" w:hAnsi="宋体" w:eastAsia="宋体" w:cs="宋体"/>
                <w:i w:val="0"/>
                <w:iCs w:val="0"/>
                <w:color w:val="000000"/>
                <w:sz w:val="20"/>
                <w:szCs w:val="20"/>
                <w:u w:val="none"/>
                <w:lang w:val="en-US" w:eastAsia="zh-CN"/>
              </w:rPr>
              <w:t>国产</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例：</w:t>
            </w:r>
            <w:r>
              <w:rPr>
                <w:rFonts w:hint="eastAsia" w:ascii="宋体" w:hAnsi="宋体" w:eastAsia="宋体" w:cs="宋体"/>
                <w:i w:val="0"/>
                <w:iCs w:val="0"/>
                <w:color w:val="000000"/>
                <w:kern w:val="0"/>
                <w:sz w:val="20"/>
                <w:szCs w:val="20"/>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bookmarkEnd w:id="29"/>
      <w:bookmarkEnd w:id="30"/>
    </w:tbl>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报名单位授权代表签字:</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pPr>
      <w:r>
        <w:rPr>
          <w:rFonts w:hint="eastAsia" w:ascii="仿宋_GB2312" w:hAnsi="宋体" w:eastAsia="仿宋_GB2312" w:cs="仿宋_GB2312"/>
          <w:i w:val="0"/>
          <w:iCs w:val="0"/>
          <w:color w:val="000000"/>
          <w:kern w:val="0"/>
          <w:sz w:val="28"/>
          <w:szCs w:val="28"/>
          <w:u w:val="none"/>
          <w:lang w:val="en-US" w:eastAsia="zh-CN" w:bidi="ar"/>
        </w:rPr>
        <w:t>报名单位(盖章):</w:t>
      </w:r>
      <w:r>
        <w:rPr>
          <w:rFonts w:hint="eastAsia" w:ascii="仿宋_GB2312" w:hAnsi="宋体" w:eastAsia="仿宋_GB2312" w:cs="仿宋_GB2312"/>
          <w:i w:val="0"/>
          <w:iCs w:val="0"/>
          <w:color w:val="000000"/>
          <w:kern w:val="0"/>
          <w:sz w:val="28"/>
          <w:szCs w:val="28"/>
          <w:u w:val="none"/>
          <w:lang w:val="en-US" w:eastAsia="zh-CN" w:bidi="ar"/>
        </w:rPr>
        <w:tab/>
      </w:r>
    </w:p>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汉仪雅酷黑W">
    <w:altName w:val="黑体"/>
    <w:panose1 w:val="00020600040101010101"/>
    <w:charset w:val="86"/>
    <w:family w:val="auto"/>
    <w:pitch w:val="default"/>
    <w:sig w:usb0="00000000" w:usb1="00000000" w:usb2="00000016"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1D96CA"/>
    <w:multiLevelType w:val="singleLevel"/>
    <w:tmpl w:val="A41D96CA"/>
    <w:lvl w:ilvl="0" w:tentative="0">
      <w:start w:val="1"/>
      <w:numFmt w:val="decimal"/>
      <w:suff w:val="nothing"/>
      <w:lvlText w:val="%1、"/>
      <w:lvlJc w:val="left"/>
    </w:lvl>
  </w:abstractNum>
  <w:abstractNum w:abstractNumId="1">
    <w:nsid w:val="E408DEC0"/>
    <w:multiLevelType w:val="singleLevel"/>
    <w:tmpl w:val="E408DEC0"/>
    <w:lvl w:ilvl="0" w:tentative="0">
      <w:start w:val="2"/>
      <w:numFmt w:val="chineseCounting"/>
      <w:suff w:val="nothing"/>
      <w:lvlText w:val="%1、"/>
      <w:lvlJc w:val="left"/>
      <w:rPr>
        <w:rFonts w:hint="eastAsia"/>
      </w:rPr>
    </w:lvl>
  </w:abstractNum>
  <w:abstractNum w:abstractNumId="2">
    <w:nsid w:val="033EAC72"/>
    <w:multiLevelType w:val="singleLevel"/>
    <w:tmpl w:val="033EAC72"/>
    <w:lvl w:ilvl="0" w:tentative="0">
      <w:start w:val="4"/>
      <w:numFmt w:val="decimal"/>
      <w:suff w:val="nothing"/>
      <w:lvlText w:val="%1、"/>
      <w:lvlJc w:val="left"/>
    </w:lvl>
  </w:abstractNum>
  <w:abstractNum w:abstractNumId="3">
    <w:nsid w:val="39DA0D52"/>
    <w:multiLevelType w:val="singleLevel"/>
    <w:tmpl w:val="39DA0D52"/>
    <w:lvl w:ilvl="0" w:tentative="0">
      <w:start w:val="1"/>
      <w:numFmt w:val="decimal"/>
      <w:suff w:val="nothing"/>
      <w:lvlText w:val="%1、"/>
      <w:lvlJc w:val="left"/>
    </w:lvl>
  </w:abstractNum>
  <w:abstractNum w:abstractNumId="4">
    <w:nsid w:val="3FF2D57A"/>
    <w:multiLevelType w:val="singleLevel"/>
    <w:tmpl w:val="3FF2D57A"/>
    <w:lvl w:ilvl="0" w:tentative="0">
      <w:start w:val="1"/>
      <w:numFmt w:val="decimal"/>
      <w:suff w:val="nothing"/>
      <w:lvlText w:val="%1、"/>
      <w:lvlJc w:val="left"/>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GU4MWU0YzgxZTY5NjE0NTUzYTRlNDY4OWVjMDMifQ=="/>
  </w:docVars>
  <w:rsids>
    <w:rsidRoot w:val="00000000"/>
    <w:rsid w:val="15AF7F37"/>
    <w:rsid w:val="53A02BEE"/>
    <w:rsid w:val="68831B30"/>
    <w:rsid w:val="7146232C"/>
    <w:rsid w:val="79032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4">
    <w:name w:val="Body Text"/>
    <w:basedOn w:val="1"/>
    <w:semiHidden/>
    <w:qFormat/>
    <w:uiPriority w:val="0"/>
    <w:rPr>
      <w:rFonts w:ascii="仿宋" w:hAnsi="仿宋" w:eastAsia="仿宋" w:cs="仿宋"/>
      <w:sz w:val="31"/>
      <w:szCs w:val="31"/>
      <w:lang w:val="en-US" w:eastAsia="en-US" w:bidi="ar-SA"/>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iPriority w:val="0"/>
  </w:style>
  <w:style w:type="paragraph" w:styleId="8">
    <w:name w:val="toc 2"/>
    <w:basedOn w:val="1"/>
    <w:next w:val="1"/>
    <w:uiPriority w:val="0"/>
    <w:pPr>
      <w:ind w:left="420" w:left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WPSOffice手动目录 1"/>
    <w:uiPriority w:val="0"/>
    <w:pPr>
      <w:ind w:leftChars="0"/>
    </w:pPr>
    <w:rPr>
      <w:rFonts w:ascii="Times New Roman" w:hAnsi="Times New Roman" w:eastAsia="宋体" w:cs="Times New Roman"/>
      <w:sz w:val="20"/>
      <w:szCs w:val="20"/>
    </w:rPr>
  </w:style>
  <w:style w:type="character" w:customStyle="1" w:styleId="13">
    <w:name w:val="标题 1 Char"/>
    <w:link w:val="2"/>
    <w:qFormat/>
    <w:uiPriority w:val="0"/>
    <w:rPr>
      <w:b/>
      <w:kern w:val="44"/>
      <w:sz w:val="44"/>
    </w:rPr>
  </w:style>
  <w:style w:type="character" w:customStyle="1" w:styleId="14">
    <w:name w:val="font21"/>
    <w:basedOn w:val="11"/>
    <w:uiPriority w:val="0"/>
    <w:rPr>
      <w:rFonts w:hint="eastAsia" w:ascii="宋体" w:hAnsi="宋体" w:eastAsia="宋体" w:cs="宋体"/>
      <w:b/>
      <w:bCs/>
      <w:color w:val="000000"/>
      <w:sz w:val="20"/>
      <w:szCs w:val="20"/>
      <w:u w:val="none"/>
    </w:rPr>
  </w:style>
  <w:style w:type="character" w:customStyle="1" w:styleId="15">
    <w:name w:val="font31"/>
    <w:basedOn w:val="11"/>
    <w:uiPriority w:val="0"/>
    <w:rPr>
      <w:rFonts w:hint="eastAsia" w:ascii="宋体" w:hAnsi="宋体" w:eastAsia="宋体" w:cs="宋体"/>
      <w:b/>
      <w:bCs/>
      <w:color w:val="FF0000"/>
      <w:sz w:val="20"/>
      <w:szCs w:val="20"/>
      <w:u w:val="none"/>
    </w:rPr>
  </w:style>
  <w:style w:type="character" w:customStyle="1" w:styleId="16">
    <w:name w:val="font11"/>
    <w:basedOn w:val="11"/>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商务通用投标书"/>
      <sectRole val="1"/>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2021-01-08T14:21:00Z</dcterms:created>
  <dc:creator>肖大笨</dc:creator>
  <cp:lastModifiedBy>林</cp:lastModifiedBy>
  <dcterms:modified xsi:type="dcterms:W3CDTF">2023-10-25T03:10:57Z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CEFFE1A46E5247A198BDAB736ECFDFE0_13</vt:lpwstr>
  </property>
</Properties>
</file>