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cs="宋体" w:asciiTheme="minorEastAsia" w:hAnsiTheme="minorEastAsia"/>
          <w:sz w:val="32"/>
          <w:szCs w:val="32"/>
        </w:rPr>
      </w:pPr>
      <w:r>
        <w:rPr>
          <w:rFonts w:hint="eastAsia"/>
          <w:sz w:val="36"/>
          <w:szCs w:val="36"/>
        </w:rPr>
        <w:t>深圳市前海蛇口自贸区医院关于毛发清洗间装修配套设施项目</w:t>
      </w:r>
      <w:r>
        <w:rPr>
          <w:rFonts w:hint="eastAsia" w:ascii="宋体" w:hAnsi="宋体" w:cs="Arial"/>
          <w:bCs/>
          <w:kern w:val="0"/>
          <w:sz w:val="36"/>
          <w:szCs w:val="36"/>
        </w:rPr>
        <w:t>配套设施内容</w:t>
      </w:r>
      <w:r>
        <w:rPr>
          <w:rFonts w:hint="eastAsia"/>
          <w:sz w:val="36"/>
          <w:szCs w:val="36"/>
        </w:rPr>
        <w:t>更正公告</w:t>
      </w:r>
    </w:p>
    <w:p>
      <w:pPr>
        <w:widowControl/>
        <w:shd w:val="clear" w:color="auto" w:fill="FFFFFF"/>
        <w:spacing w:before="100" w:beforeAutospacing="1" w:after="100" w:afterAutospacing="1" w:line="120" w:lineRule="auto"/>
        <w:ind w:firstLine="420" w:firstLineChars="200"/>
        <w:outlineLvl w:val="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关于</w:t>
      </w:r>
      <w:r>
        <w:rPr>
          <w:rFonts w:hint="eastAsia" w:asciiTheme="minorEastAsia" w:hAnsiTheme="minorEastAsia"/>
          <w:bCs/>
          <w:szCs w:val="21"/>
        </w:rPr>
        <w:t>深圳市前海蛇口自贸区医院毛发清洗间装修配套设施询价项目</w:t>
      </w:r>
      <w:r>
        <w:rPr>
          <w:rFonts w:hint="eastAsia" w:asciiTheme="minorEastAsia" w:hAnsiTheme="minorEastAsia"/>
          <w:szCs w:val="21"/>
        </w:rPr>
        <w:t>【询价编号：</w:t>
      </w:r>
      <w:r>
        <w:rPr>
          <w:rFonts w:hint="eastAsia" w:asciiTheme="minorEastAsia" w:hAnsiTheme="minorEastAsia"/>
          <w:bCs/>
          <w:szCs w:val="21"/>
        </w:rPr>
        <w:t>ZWXJ-T</w:t>
      </w:r>
      <w:r>
        <w:rPr>
          <w:rFonts w:asciiTheme="minorEastAsia" w:hAnsiTheme="minorEastAsia"/>
          <w:bCs/>
          <w:szCs w:val="21"/>
        </w:rPr>
        <w:t>-20</w:t>
      </w:r>
      <w:r>
        <w:rPr>
          <w:rFonts w:hint="eastAsia" w:asciiTheme="minorEastAsia" w:hAnsiTheme="minorEastAsia"/>
          <w:bCs/>
          <w:szCs w:val="21"/>
        </w:rPr>
        <w:t>22</w:t>
      </w:r>
      <w:r>
        <w:rPr>
          <w:rFonts w:asciiTheme="minorEastAsia" w:hAnsiTheme="minorEastAsia"/>
          <w:bCs/>
          <w:szCs w:val="21"/>
        </w:rPr>
        <w:t>-</w:t>
      </w:r>
      <w:r>
        <w:rPr>
          <w:rFonts w:hint="eastAsia" w:asciiTheme="minorEastAsia" w:hAnsiTheme="minorEastAsia"/>
          <w:bCs/>
          <w:szCs w:val="21"/>
        </w:rPr>
        <w:t>10</w:t>
      </w:r>
      <w:r>
        <w:rPr>
          <w:rFonts w:asciiTheme="minorEastAsia" w:hAnsiTheme="minorEastAsia"/>
          <w:bCs/>
          <w:szCs w:val="21"/>
        </w:rPr>
        <w:t>-</w:t>
      </w:r>
      <w:r>
        <w:rPr>
          <w:rFonts w:hint="eastAsia" w:asciiTheme="minorEastAsia" w:hAnsiTheme="minorEastAsia"/>
          <w:bCs/>
          <w:szCs w:val="21"/>
        </w:rPr>
        <w:t>14</w:t>
      </w:r>
      <w:r>
        <w:rPr>
          <w:rFonts w:hint="eastAsia" w:asciiTheme="minorEastAsia" w:hAnsiTheme="minorEastAsia"/>
          <w:szCs w:val="21"/>
        </w:rPr>
        <w:t>】，现经申请科室讨论在原有设备中增加电动洗头床2张，预算总金额不变。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120" w:lineRule="auto"/>
        <w:outlineLvl w:val="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电动洗头床功能及配置需求：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外形尺寸：约1940*700*870mm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承重能力：约200kg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净重：约94kg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毛重：约138kg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可调高度范围：560～750mm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填充物料：海绵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皮料：PU/PVC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电压220V/50HZ 功率300W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振动按摩，三档调温颈枕（37度、40度、43度）</w:t>
      </w:r>
    </w:p>
    <w:p>
      <w:pPr>
        <w:widowControl/>
        <w:shd w:val="clear" w:color="auto" w:fill="FFFFFF"/>
        <w:spacing w:before="100" w:beforeAutospacing="1" w:after="100" w:afterAutospacing="1" w:line="120" w:lineRule="auto"/>
        <w:outlineLvl w:val="1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配置清单：</w:t>
      </w:r>
    </w:p>
    <w:tbl>
      <w:tblPr>
        <w:tblStyle w:val="7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6"/>
        <w:gridCol w:w="3260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规格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座垫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枕胶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洗头单把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花洒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膨胀螺丝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M8*100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带介圆杯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φ22*M8*25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带介圆杯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φ22*M8*35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926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六角匙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Φ5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before="100" w:beforeAutospacing="1" w:after="100" w:afterAutospacing="1" w:line="120" w:lineRule="auto"/>
              <w:jc w:val="center"/>
              <w:outlineLvl w:val="1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firstLine="420" w:firstLineChars="200"/>
        <w:outlineLvl w:val="1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szCs w:val="21"/>
        </w:rPr>
        <w:t>询价截止日期延至2022年10月21日17:00前，而其余事项不变。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特此公告！</w:t>
      </w:r>
    </w:p>
    <w:p>
      <w:pPr>
        <w:ind w:firstLine="420" w:firstLineChars="200"/>
        <w:jc w:val="left"/>
        <w:rPr>
          <w:rFonts w:asciiTheme="minorEastAsia" w:hAnsiTheme="minorEastAsia"/>
          <w:szCs w:val="21"/>
        </w:rPr>
      </w:pPr>
    </w:p>
    <w:p>
      <w:pPr>
        <w:ind w:firstLine="420" w:firstLineChars="200"/>
        <w:jc w:val="righ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            </w:t>
      </w:r>
      <w:r>
        <w:rPr>
          <w:rFonts w:hint="eastAsia" w:cs="Helvetica" w:asciiTheme="minorEastAsia" w:hAnsiTheme="minorEastAsia"/>
          <w:kern w:val="0"/>
          <w:szCs w:val="21"/>
        </w:rPr>
        <w:t>招标采购办公室</w:t>
      </w:r>
    </w:p>
    <w:p>
      <w:pPr>
        <w:pStyle w:val="2"/>
        <w:ind w:left="0" w:firstLine="0"/>
        <w:jc w:val="right"/>
        <w:rPr>
          <w:rFonts w:cs="Arial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                 2022年10月19日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ascii="宋体" w:hAnsi="宋体"/>
      </w:rPr>
      <w:drawing>
        <wp:inline distT="0" distB="0" distL="0" distR="0">
          <wp:extent cx="2752090" cy="86233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20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B955D"/>
    <w:multiLevelType w:val="multilevel"/>
    <w:tmpl w:val="C94B95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EwODY2M2FjMjUyNDdiMzQ5NWQ0ZjY3NTU5ODRmMzkifQ=="/>
  </w:docVars>
  <w:rsids>
    <w:rsidRoot w:val="0047179D"/>
    <w:rsid w:val="00065FFE"/>
    <w:rsid w:val="00125861"/>
    <w:rsid w:val="001F4822"/>
    <w:rsid w:val="00213E23"/>
    <w:rsid w:val="00231D89"/>
    <w:rsid w:val="00276719"/>
    <w:rsid w:val="002850E5"/>
    <w:rsid w:val="002C7547"/>
    <w:rsid w:val="00336E17"/>
    <w:rsid w:val="003A1162"/>
    <w:rsid w:val="00421C02"/>
    <w:rsid w:val="00422D16"/>
    <w:rsid w:val="004319B1"/>
    <w:rsid w:val="00442344"/>
    <w:rsid w:val="0047134C"/>
    <w:rsid w:val="0047179D"/>
    <w:rsid w:val="004A2268"/>
    <w:rsid w:val="005216CD"/>
    <w:rsid w:val="005878F7"/>
    <w:rsid w:val="00597F17"/>
    <w:rsid w:val="005B1C31"/>
    <w:rsid w:val="0060065B"/>
    <w:rsid w:val="00622B55"/>
    <w:rsid w:val="006250CC"/>
    <w:rsid w:val="00704F17"/>
    <w:rsid w:val="007259DB"/>
    <w:rsid w:val="00761963"/>
    <w:rsid w:val="00764EC7"/>
    <w:rsid w:val="00805E7B"/>
    <w:rsid w:val="00991DD7"/>
    <w:rsid w:val="009E7467"/>
    <w:rsid w:val="00A3298F"/>
    <w:rsid w:val="00A667A3"/>
    <w:rsid w:val="00A737D9"/>
    <w:rsid w:val="00A95A74"/>
    <w:rsid w:val="00AE6D33"/>
    <w:rsid w:val="00B16C53"/>
    <w:rsid w:val="00B64178"/>
    <w:rsid w:val="00BD66C4"/>
    <w:rsid w:val="00BF43F7"/>
    <w:rsid w:val="00C333DE"/>
    <w:rsid w:val="00C51DA3"/>
    <w:rsid w:val="00C87437"/>
    <w:rsid w:val="00CC24FC"/>
    <w:rsid w:val="00D068A8"/>
    <w:rsid w:val="00E33988"/>
    <w:rsid w:val="00E5159E"/>
    <w:rsid w:val="00E52764"/>
    <w:rsid w:val="00EA7992"/>
    <w:rsid w:val="00F92340"/>
    <w:rsid w:val="02D92666"/>
    <w:rsid w:val="02EA4873"/>
    <w:rsid w:val="030F42DA"/>
    <w:rsid w:val="0321400D"/>
    <w:rsid w:val="04DA26C6"/>
    <w:rsid w:val="04DC643E"/>
    <w:rsid w:val="060C2D53"/>
    <w:rsid w:val="092475C9"/>
    <w:rsid w:val="14ED01F3"/>
    <w:rsid w:val="17740758"/>
    <w:rsid w:val="186E164B"/>
    <w:rsid w:val="1A312930"/>
    <w:rsid w:val="1A67779B"/>
    <w:rsid w:val="1C737230"/>
    <w:rsid w:val="1DA5166B"/>
    <w:rsid w:val="22EB3FC4"/>
    <w:rsid w:val="23400ABB"/>
    <w:rsid w:val="25891872"/>
    <w:rsid w:val="26EF7DFB"/>
    <w:rsid w:val="270D0281"/>
    <w:rsid w:val="27BC5F2F"/>
    <w:rsid w:val="27F03E2A"/>
    <w:rsid w:val="27F751B9"/>
    <w:rsid w:val="2CC94C4A"/>
    <w:rsid w:val="2D986AF6"/>
    <w:rsid w:val="2DA90D03"/>
    <w:rsid w:val="347F27BE"/>
    <w:rsid w:val="377C1237"/>
    <w:rsid w:val="378E0F6A"/>
    <w:rsid w:val="42E97DEC"/>
    <w:rsid w:val="44F20D8A"/>
    <w:rsid w:val="477737C9"/>
    <w:rsid w:val="49D15412"/>
    <w:rsid w:val="4B117A90"/>
    <w:rsid w:val="4B227E07"/>
    <w:rsid w:val="4B7E2B6A"/>
    <w:rsid w:val="4C714C8A"/>
    <w:rsid w:val="4E8F764A"/>
    <w:rsid w:val="502F4C40"/>
    <w:rsid w:val="51E101BC"/>
    <w:rsid w:val="57711FE2"/>
    <w:rsid w:val="58F92290"/>
    <w:rsid w:val="596040BD"/>
    <w:rsid w:val="5F6D7533"/>
    <w:rsid w:val="61E635CD"/>
    <w:rsid w:val="65F067C8"/>
    <w:rsid w:val="666D21A8"/>
    <w:rsid w:val="6DF17581"/>
    <w:rsid w:val="6EC32CCC"/>
    <w:rsid w:val="6F653D83"/>
    <w:rsid w:val="706B361B"/>
    <w:rsid w:val="7270316B"/>
    <w:rsid w:val="73682094"/>
    <w:rsid w:val="743E2DF5"/>
    <w:rsid w:val="77125DCE"/>
    <w:rsid w:val="78006D3F"/>
    <w:rsid w:val="7ACF29F8"/>
    <w:rsid w:val="7B98728E"/>
    <w:rsid w:val="7C86358B"/>
    <w:rsid w:val="7D70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iPriority w:val="0"/>
    <w:pPr>
      <w:spacing w:line="360" w:lineRule="auto"/>
      <w:ind w:left="420" w:hanging="420"/>
    </w:pPr>
    <w:rPr>
      <w:rFonts w:ascii="楷体_GB2312" w:eastAsia="楷体_GB2312"/>
      <w:sz w:val="36"/>
      <w:szCs w:val="36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semiHidden/>
    <w:qFormat/>
    <w:locked/>
    <w:uiPriority w:val="0"/>
    <w:rPr>
      <w:rFonts w:ascii="楷体_GB2312" w:eastAsia="楷体_GB2312"/>
      <w:sz w:val="36"/>
      <w:szCs w:val="36"/>
    </w:rPr>
  </w:style>
  <w:style w:type="character" w:customStyle="1" w:styleId="10">
    <w:name w:val="正文文本 Char1"/>
    <w:basedOn w:val="8"/>
    <w:semiHidden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D3FD-E9C3-4674-AD2B-734498882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icewater</Company>
  <Pages>1</Pages>
  <Words>283</Words>
  <Characters>384</Characters>
  <Lines>3</Lines>
  <Paragraphs>1</Paragraphs>
  <TotalTime>9</TotalTime>
  <ScaleCrop>false</ScaleCrop>
  <LinksUpToDate>false</LinksUpToDate>
  <CharactersWithSpaces>423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2018-05-16T00:36:00Z</dcterms:created>
  <dc:creator>yc</dc:creator>
  <cp:lastModifiedBy>skrmyy</cp:lastModifiedBy>
  <dcterms:modified xsi:type="dcterms:W3CDTF">2022-10-19T06:27:07Z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2BE52DED4C1644408F9887965F2588A8</vt:lpwstr>
  </property>
</Properties>
</file>