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19" w:rsidRDefault="00600C31" w:rsidP="00D86C60">
      <w:pPr>
        <w:spacing w:beforeLines="50" w:line="360" w:lineRule="auto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静脉血栓防治（VTE）信息系统建设方案</w:t>
      </w:r>
    </w:p>
    <w:p w:rsidR="00384919" w:rsidRDefault="00600C31" w:rsidP="00D86C60">
      <w:pPr>
        <w:spacing w:beforeLines="50" w:line="360" w:lineRule="auto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公开征集</w:t>
      </w:r>
    </w:p>
    <w:p w:rsidR="00384919" w:rsidRDefault="00600C31" w:rsidP="00D86C60">
      <w:pPr>
        <w:spacing w:beforeLines="50"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一、项目背景</w:t>
      </w:r>
    </w:p>
    <w:p w:rsidR="00384919" w:rsidRDefault="00600C31" w:rsidP="00D86C60">
      <w:pPr>
        <w:spacing w:beforeLines="50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位列全球前三位的致死性心血管疾病中，心肌梗死、脑卒中都广为人知，但是静脉血栓栓塞症（VTE）就像一位“隐形杀手”，起病隐匿、发生快速、致死风险高。医院目前正在创建VTE防治中心，VTE风险评估与预防信息化是VTE防治中心的基本要求，现对外公开征集VTE信息系统建设方案。</w:t>
      </w:r>
    </w:p>
    <w:p w:rsidR="00384919" w:rsidRDefault="00600C31" w:rsidP="00D86C60">
      <w:pPr>
        <w:spacing w:beforeLines="50"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二、建设内容</w:t>
      </w:r>
    </w:p>
    <w:p w:rsidR="00384919" w:rsidRDefault="00600C31" w:rsidP="00D86C60">
      <w:pPr>
        <w:spacing w:beforeLines="50"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该项目的建设内容应该包含：VTE自动评估、VTE指标统计、VET报告分析、VTE质控管理、医生站智能辅助、护士站智慧护理、与医院业务系统的接口服务等，VTE信息系统功能符合VTE信息化应用的评分标准5级要求。</w:t>
      </w:r>
      <w:bookmarkStart w:id="0" w:name="_GoBack"/>
      <w:bookmarkEnd w:id="0"/>
    </w:p>
    <w:p w:rsidR="00384919" w:rsidRDefault="00600C31" w:rsidP="00D86C60">
      <w:pPr>
        <w:spacing w:beforeLines="50"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三、技术要求</w:t>
      </w:r>
    </w:p>
    <w:p w:rsidR="00384919" w:rsidRDefault="00600C31" w:rsidP="00D86C60">
      <w:pPr>
        <w:spacing w:beforeLines="50" w:line="360" w:lineRule="auto"/>
        <w:ind w:leftChars="114" w:left="239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1、需与医院业务系统实现无缝对接，能自动获取诊断、检验检查报告、病历中的相关信息，实现自动智能评估。</w:t>
      </w:r>
    </w:p>
    <w:p w:rsidR="00384919" w:rsidRDefault="00600C31" w:rsidP="00D86C60">
      <w:pPr>
        <w:spacing w:beforeLines="50" w:line="360" w:lineRule="auto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2、能与临床医生站、护士站系统做无缝对接，实现智能预警、诊疗辅助、</w:t>
      </w:r>
    </w:p>
    <w:p w:rsidR="00384919" w:rsidRDefault="00600C31" w:rsidP="00D86C60">
      <w:pPr>
        <w:spacing w:beforeLines="50" w:line="360" w:lineRule="auto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健康宣教等功能。</w:t>
      </w:r>
    </w:p>
    <w:p w:rsidR="00384919" w:rsidRPr="00A37056" w:rsidRDefault="00A37056" w:rsidP="00D86C60">
      <w:pPr>
        <w:spacing w:beforeLines="50"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r w:rsidRPr="00A37056">
        <w:rPr>
          <w:rFonts w:ascii="宋体" w:hAnsi="宋体" w:cs="宋体" w:hint="eastAsia"/>
          <w:b/>
          <w:bCs/>
          <w:sz w:val="30"/>
          <w:szCs w:val="30"/>
        </w:rPr>
        <w:t>四、产品调</w:t>
      </w:r>
      <w:r w:rsidRPr="00A37056">
        <w:rPr>
          <w:rFonts w:ascii="宋体" w:hAnsi="宋体" w:cs="宋体"/>
          <w:b/>
          <w:bCs/>
          <w:sz w:val="30"/>
          <w:szCs w:val="30"/>
        </w:rPr>
        <w:t>研参数表</w:t>
      </w:r>
    </w:p>
    <w:p w:rsidR="00384919" w:rsidRDefault="00384919" w:rsidP="00D86C60">
      <w:pPr>
        <w:spacing w:beforeLines="50" w:line="360" w:lineRule="auto"/>
        <w:ind w:firstLineChars="100" w:firstLine="240"/>
        <w:rPr>
          <w:rFonts w:ascii="仿宋" w:eastAsia="仿宋" w:hAnsi="仿宋" w:cs="仿宋"/>
          <w:sz w:val="24"/>
        </w:rPr>
      </w:pPr>
    </w:p>
    <w:p w:rsidR="00384919" w:rsidRDefault="00384919" w:rsidP="00D86C60">
      <w:pPr>
        <w:spacing w:beforeLines="50" w:line="360" w:lineRule="auto"/>
        <w:ind w:firstLineChars="100" w:firstLine="240"/>
        <w:rPr>
          <w:rFonts w:ascii="仿宋" w:eastAsia="仿宋" w:hAnsi="仿宋" w:cs="仿宋"/>
          <w:sz w:val="24"/>
        </w:rPr>
      </w:pPr>
    </w:p>
    <w:p w:rsidR="00384919" w:rsidRDefault="00384919" w:rsidP="00D86C60">
      <w:pPr>
        <w:spacing w:beforeLines="50" w:line="360" w:lineRule="auto"/>
        <w:ind w:firstLineChars="100" w:firstLine="240"/>
        <w:rPr>
          <w:rFonts w:ascii="仿宋" w:eastAsia="仿宋" w:hAnsi="仿宋" w:cs="仿宋"/>
          <w:sz w:val="24"/>
        </w:rPr>
      </w:pPr>
    </w:p>
    <w:p w:rsidR="00384919" w:rsidRDefault="00384919" w:rsidP="00D86C60">
      <w:pPr>
        <w:spacing w:beforeLines="50" w:line="360" w:lineRule="auto"/>
        <w:ind w:firstLineChars="100" w:firstLine="240"/>
        <w:rPr>
          <w:rFonts w:ascii="仿宋" w:eastAsia="仿宋" w:hAnsi="仿宋" w:cs="仿宋"/>
          <w:sz w:val="24"/>
        </w:rPr>
      </w:pPr>
    </w:p>
    <w:p w:rsidR="00384919" w:rsidRDefault="00384919" w:rsidP="00D86C60">
      <w:pPr>
        <w:spacing w:beforeLines="50" w:line="360" w:lineRule="auto"/>
        <w:ind w:firstLineChars="100" w:firstLine="240"/>
        <w:rPr>
          <w:rFonts w:ascii="仿宋" w:eastAsia="仿宋" w:hAnsi="仿宋" w:cs="仿宋"/>
          <w:sz w:val="24"/>
        </w:rPr>
      </w:pPr>
    </w:p>
    <w:p w:rsidR="00384919" w:rsidRDefault="00384919" w:rsidP="00D86C60">
      <w:pPr>
        <w:spacing w:beforeLines="50" w:line="360" w:lineRule="auto"/>
        <w:ind w:firstLineChars="100" w:firstLine="240"/>
        <w:rPr>
          <w:rFonts w:ascii="仿宋" w:eastAsia="仿宋" w:hAnsi="仿宋" w:cs="仿宋"/>
          <w:sz w:val="24"/>
        </w:rPr>
      </w:pPr>
    </w:p>
    <w:p w:rsidR="00384919" w:rsidRDefault="00600C31">
      <w:pPr>
        <w:pStyle w:val="a3"/>
        <w:shd w:val="clear" w:color="auto" w:fill="FFFFFF"/>
        <w:spacing w:beforeAutospacing="0" w:afterAutospacing="0" w:line="520" w:lineRule="atLeast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附：产品调</w:t>
      </w:r>
      <w:r>
        <w:rPr>
          <w:rFonts w:ascii="仿宋" w:eastAsia="仿宋" w:hAnsi="仿宋" w:cs="仿宋"/>
          <w:kern w:val="2"/>
          <w:sz w:val="28"/>
          <w:szCs w:val="28"/>
        </w:rPr>
        <w:t>研参数表</w:t>
      </w:r>
    </w:p>
    <w:p w:rsidR="00384919" w:rsidRDefault="00600C3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产品调研参数表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3"/>
        <w:gridCol w:w="6009"/>
      </w:tblGrid>
      <w:tr w:rsidR="00384919">
        <w:trPr>
          <w:trHeight w:val="720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产品名称、品牌型号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384919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84919">
        <w:trPr>
          <w:trHeight w:val="96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厂家/代理商</w:t>
            </w:r>
          </w:p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联系人和联系方式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4919" w:rsidRDefault="00384919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84919">
        <w:trPr>
          <w:trHeight w:val="734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国内销售案例</w:t>
            </w:r>
          </w:p>
          <w:p w:rsidR="00384919" w:rsidRDefault="00600C31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（包括单位名称、联系人和联系电话。）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4919" w:rsidRDefault="00384919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84919">
        <w:trPr>
          <w:trHeight w:val="1722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主要技术指标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384919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84919">
        <w:trPr>
          <w:trHeight w:val="1022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报价</w:t>
            </w:r>
          </w:p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（全包价）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384919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84919">
        <w:trPr>
          <w:trHeight w:val="1591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后续运行维护及费用情况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4919" w:rsidRDefault="00384919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84919">
        <w:trPr>
          <w:trHeight w:val="1333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售后服务及支持方</w:t>
            </w:r>
            <w:r w:rsidR="00FB3F20">
              <w:rPr>
                <w:rFonts w:ascii="仿宋" w:eastAsia="仿宋" w:hAnsi="仿宋" w:cs="仿宋_GB2312"/>
              </w:rPr>
              <w:t>案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4919" w:rsidRDefault="00384919">
            <w:pPr>
              <w:pStyle w:val="a3"/>
              <w:spacing w:line="360" w:lineRule="auto"/>
              <w:rPr>
                <w:rFonts w:ascii="仿宋" w:eastAsia="仿宋" w:hAnsi="仿宋" w:cs="仿宋_GB2312"/>
              </w:rPr>
            </w:pPr>
          </w:p>
        </w:tc>
      </w:tr>
      <w:tr w:rsidR="00A37056">
        <w:trPr>
          <w:trHeight w:val="1333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56" w:rsidRDefault="00A37056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7056" w:rsidRDefault="00A37056">
            <w:pPr>
              <w:pStyle w:val="a3"/>
              <w:spacing w:line="360" w:lineRule="auto"/>
              <w:rPr>
                <w:rFonts w:ascii="仿宋" w:eastAsia="仿宋" w:hAnsi="仿宋" w:cs="仿宋_GB2312"/>
              </w:rPr>
            </w:pPr>
          </w:p>
        </w:tc>
      </w:tr>
      <w:tr w:rsidR="00384919" w:rsidTr="00FB3F20">
        <w:trPr>
          <w:trHeight w:val="1124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4919" w:rsidRDefault="00600C31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/>
              </w:rPr>
              <w:t>驻场要求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4919" w:rsidRDefault="00384919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</w:tbl>
    <w:p w:rsidR="00384919" w:rsidRDefault="00A37056">
      <w:r w:rsidRPr="00BC4618">
        <w:rPr>
          <w:rFonts w:ascii="仿宋" w:eastAsia="仿宋" w:hAnsi="仿宋" w:cs="宋体"/>
          <w:color w:val="000000" w:themeColor="text1"/>
          <w:kern w:val="0"/>
          <w:sz w:val="24"/>
        </w:rPr>
        <w:t>需提供公司营业执照复印件</w:t>
      </w:r>
      <w:r w:rsidR="00D86C60">
        <w:rPr>
          <w:rFonts w:ascii="仿宋" w:eastAsia="仿宋" w:hAnsi="仿宋" w:cs="宋体"/>
          <w:color w:val="000000" w:themeColor="text1"/>
          <w:kern w:val="0"/>
          <w:sz w:val="24"/>
        </w:rPr>
        <w:t>，</w:t>
      </w:r>
      <w:r w:rsidRPr="00BC4618">
        <w:rPr>
          <w:rFonts w:ascii="仿宋" w:eastAsia="仿宋" w:hAnsi="仿宋" w:cs="宋体"/>
          <w:color w:val="000000" w:themeColor="text1"/>
          <w:kern w:val="0"/>
          <w:sz w:val="24"/>
        </w:rPr>
        <w:t>调研材料盖公司章，代理需提供相关证明</w:t>
      </w:r>
      <w:r w:rsidRPr="00BC4618">
        <w:rPr>
          <w:rFonts w:ascii="仿宋" w:eastAsia="仿宋" w:hAnsi="仿宋" w:cs="宋体" w:hint="eastAsia"/>
          <w:color w:val="000000" w:themeColor="text1"/>
          <w:kern w:val="0"/>
          <w:sz w:val="24"/>
        </w:rPr>
        <w:t>。</w:t>
      </w:r>
    </w:p>
    <w:p w:rsidR="00A37056" w:rsidRPr="00A37056" w:rsidRDefault="00A37056" w:rsidP="00D86C60">
      <w:pPr>
        <w:spacing w:beforeLines="50"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五、</w:t>
      </w:r>
      <w:r w:rsidRPr="00A37056">
        <w:rPr>
          <w:rFonts w:ascii="宋体" w:hAnsi="宋体" w:cs="宋体" w:hint="eastAsia"/>
          <w:b/>
          <w:bCs/>
          <w:sz w:val="30"/>
          <w:szCs w:val="30"/>
        </w:rPr>
        <w:t>资料递交</w:t>
      </w:r>
    </w:p>
    <w:p w:rsidR="00A37056" w:rsidRPr="00A37056" w:rsidRDefault="00A37056" w:rsidP="00A37056">
      <w:pPr>
        <w:pStyle w:val="a3"/>
        <w:shd w:val="clear" w:color="auto" w:fill="FFFFFF"/>
        <w:spacing w:before="100" w:after="100" w:line="360" w:lineRule="auto"/>
        <w:ind w:firstLineChars="200" w:firstLine="480"/>
        <w:rPr>
          <w:rFonts w:ascii="仿宋" w:eastAsia="仿宋" w:hAnsi="仿宋" w:cs="宋体"/>
          <w:color w:val="000000" w:themeColor="text1"/>
        </w:rPr>
      </w:pPr>
      <w:r w:rsidRPr="00BC4618">
        <w:rPr>
          <w:rFonts w:ascii="仿宋" w:eastAsia="仿宋" w:hAnsi="仿宋" w:cs="宋体" w:hint="eastAsia"/>
          <w:color w:val="000000" w:themeColor="text1"/>
        </w:rPr>
        <w:t>本着“公平、公开、公正”的原则，欢迎国内厂商带齐上述资料及产品解决方案、相关介绍材料到深圳市南山区蛇口科技大厦3楼南座372室信息科现场报名，或将相关电子材料发送至</w:t>
      </w:r>
      <w:r w:rsidRPr="00A37056">
        <w:rPr>
          <w:rFonts w:ascii="仿宋" w:eastAsia="仿宋" w:hAnsi="仿宋" w:cs="宋体" w:hint="eastAsia"/>
          <w:color w:val="000000" w:themeColor="text1"/>
        </w:rPr>
        <w:t>21545995@qq.com。</w:t>
      </w:r>
    </w:p>
    <w:p w:rsidR="00A37056" w:rsidRPr="00A37056" w:rsidRDefault="00A37056" w:rsidP="00A37056">
      <w:pPr>
        <w:pStyle w:val="a3"/>
        <w:shd w:val="clear" w:color="auto" w:fill="FFFFFF"/>
        <w:spacing w:beforeAutospacing="0" w:afterAutospacing="0" w:line="360" w:lineRule="auto"/>
        <w:ind w:firstLineChars="200" w:firstLine="480"/>
        <w:rPr>
          <w:rFonts w:ascii="仿宋" w:eastAsia="仿宋" w:hAnsi="仿宋" w:cs="宋体"/>
          <w:color w:val="000000" w:themeColor="text1"/>
        </w:rPr>
      </w:pPr>
      <w:r w:rsidRPr="00A37056">
        <w:rPr>
          <w:rFonts w:ascii="仿宋" w:eastAsia="仿宋" w:hAnsi="仿宋" w:cs="宋体" w:hint="eastAsia"/>
          <w:color w:val="000000" w:themeColor="text1"/>
        </w:rPr>
        <w:t>报名截止时间：2021年</w:t>
      </w:r>
      <w:r w:rsidRPr="00A37056">
        <w:rPr>
          <w:rFonts w:ascii="仿宋" w:eastAsia="仿宋" w:hAnsi="仿宋" w:cs="宋体"/>
          <w:color w:val="000000" w:themeColor="text1"/>
        </w:rPr>
        <w:t>12</w:t>
      </w:r>
      <w:r w:rsidRPr="00A37056">
        <w:rPr>
          <w:rFonts w:ascii="仿宋" w:eastAsia="仿宋" w:hAnsi="仿宋" w:cs="宋体" w:hint="eastAsia"/>
          <w:color w:val="000000" w:themeColor="text1"/>
        </w:rPr>
        <w:t>月1</w:t>
      </w:r>
      <w:r>
        <w:rPr>
          <w:rFonts w:ascii="仿宋" w:eastAsia="仿宋" w:hAnsi="仿宋" w:cs="宋体" w:hint="eastAsia"/>
          <w:color w:val="000000" w:themeColor="text1"/>
        </w:rPr>
        <w:t>7</w:t>
      </w:r>
      <w:r w:rsidRPr="00A37056">
        <w:rPr>
          <w:rFonts w:ascii="仿宋" w:eastAsia="仿宋" w:hAnsi="仿宋" w:cs="宋体" w:hint="eastAsia"/>
          <w:color w:val="000000" w:themeColor="text1"/>
        </w:rPr>
        <w:t>日下午17点前。</w:t>
      </w:r>
    </w:p>
    <w:p w:rsidR="00A37056" w:rsidRPr="00A37056" w:rsidRDefault="00A37056" w:rsidP="00A37056">
      <w:pPr>
        <w:pStyle w:val="a3"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仿宋" w:eastAsia="仿宋" w:hAnsi="仿宋" w:cs="宋体"/>
          <w:color w:val="000000" w:themeColor="text1"/>
        </w:rPr>
      </w:pPr>
      <w:r w:rsidRPr="00A37056">
        <w:rPr>
          <w:rFonts w:ascii="仿宋" w:eastAsia="仿宋" w:hAnsi="仿宋" w:cs="宋体" w:hint="eastAsia"/>
          <w:color w:val="000000" w:themeColor="text1"/>
        </w:rPr>
        <w:t>联系人：高文浩</w:t>
      </w:r>
      <w:r w:rsidRPr="00A37056">
        <w:rPr>
          <w:rFonts w:ascii="仿宋" w:eastAsia="仿宋" w:hAnsi="仿宋" w:cs="宋体"/>
          <w:color w:val="000000" w:themeColor="text1"/>
        </w:rPr>
        <w:t>  </w:t>
      </w:r>
      <w:r w:rsidRPr="00A37056">
        <w:rPr>
          <w:rFonts w:ascii="仿宋" w:eastAsia="仿宋" w:hAnsi="仿宋" w:cs="宋体" w:hint="eastAsia"/>
          <w:color w:val="000000" w:themeColor="text1"/>
        </w:rPr>
        <w:t>电话：15986644935</w:t>
      </w:r>
    </w:p>
    <w:p w:rsidR="00384919" w:rsidRPr="00A37056" w:rsidRDefault="00384919" w:rsidP="00377AD3">
      <w:pPr>
        <w:widowControl/>
        <w:tabs>
          <w:tab w:val="left" w:pos="720"/>
        </w:tabs>
        <w:adjustRightInd w:val="0"/>
        <w:snapToGrid w:val="0"/>
        <w:spacing w:beforeLines="50" w:afterLines="50" w:line="360" w:lineRule="auto"/>
        <w:ind w:leftChars="59" w:left="124" w:firstLineChars="177" w:firstLine="425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</w:p>
    <w:sectPr w:rsidR="00384919" w:rsidRPr="00A37056" w:rsidSect="0038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7F2" w:rsidRDefault="007347F2" w:rsidP="00FB3F20">
      <w:r>
        <w:separator/>
      </w:r>
    </w:p>
  </w:endnote>
  <w:endnote w:type="continuationSeparator" w:id="1">
    <w:p w:rsidR="007347F2" w:rsidRDefault="007347F2" w:rsidP="00FB3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7F2" w:rsidRDefault="007347F2" w:rsidP="00FB3F20">
      <w:r>
        <w:separator/>
      </w:r>
    </w:p>
  </w:footnote>
  <w:footnote w:type="continuationSeparator" w:id="1">
    <w:p w:rsidR="007347F2" w:rsidRDefault="007347F2" w:rsidP="00FB3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E4765"/>
    <w:multiLevelType w:val="multilevel"/>
    <w:tmpl w:val="79BE476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68012C5"/>
    <w:rsid w:val="00377AD3"/>
    <w:rsid w:val="00384919"/>
    <w:rsid w:val="00600C31"/>
    <w:rsid w:val="007347F2"/>
    <w:rsid w:val="00A37056"/>
    <w:rsid w:val="00D86C60"/>
    <w:rsid w:val="00FB3F20"/>
    <w:rsid w:val="20C37D94"/>
    <w:rsid w:val="568012C5"/>
    <w:rsid w:val="69A67385"/>
    <w:rsid w:val="7F39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9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70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4919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FB3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3F2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B3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3F20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37056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徐成卫</dc:creator>
  <cp:lastModifiedBy>Adminlll</cp:lastModifiedBy>
  <cp:revision>4</cp:revision>
  <dcterms:created xsi:type="dcterms:W3CDTF">2021-12-10T00:53:00Z</dcterms:created>
  <dcterms:modified xsi:type="dcterms:W3CDTF">2021-12-10T04:55:00Z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D6BD82373A9D4953AE75D6125CA47804</vt:lpwstr>
  </property>
</Properties>
</file>