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</w:rPr>
      </w:pPr>
      <w:bookmarkStart w:id="0" w:name="_GoBack"/>
      <w:bookmarkEnd w:id="0"/>
      <w:r>
        <w:rPr>
          <w:rFonts w:hint="eastAsia"/>
        </w:rPr>
        <w:t>严重不良事件报告表（IEC-C-014-A01-V1.0）</w:t>
      </w: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严重不良事件报告</w:t>
      </w:r>
    </w:p>
    <w:p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Serious Adverse Event Report Form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9"/>
        <w:gridCol w:w="179"/>
        <w:gridCol w:w="151"/>
        <w:gridCol w:w="29"/>
        <w:gridCol w:w="1437"/>
        <w:gridCol w:w="1977"/>
        <w:gridCol w:w="125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研究药物名称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研究药物类别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临床试验批准文号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研究分期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Ⅰ期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Ⅱ期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Ⅲ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Ⅳ期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生物等效性试验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报告类型（日期）</w:t>
            </w:r>
          </w:p>
        </w:tc>
        <w:tc>
          <w:tcPr>
            <w:tcW w:w="6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首次报告</w:t>
            </w:r>
            <w:r>
              <w:rPr>
                <w:rFonts w:ascii="ˎ̥" w:hAnsi="ˎ̥" w:cs="宋体"/>
                <w:kern w:val="0"/>
                <w:szCs w:val="21"/>
              </w:rPr>
              <w:t>  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随访报告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申办单位名称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中药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化学药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新生物制品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放射性药</w:t>
            </w:r>
            <w:r>
              <w:rPr>
                <w:rFonts w:ascii="ˎ̥" w:hAnsi="ˎ̥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进口药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其它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首次报告</w:t>
            </w:r>
            <w:r>
              <w:t>SAE</w:t>
            </w:r>
            <w:r>
              <w:rPr>
                <w:rFonts w:hint="eastAsia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姓名拼音首字母缩写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受试者（药物</w:t>
            </w:r>
            <w:r>
              <w:t>/</w:t>
            </w:r>
            <w:r>
              <w:rPr>
                <w:rFonts w:hint="eastAsia"/>
              </w:rPr>
              <w:t>随机）编码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Cs w:val="21"/>
              </w:rPr>
              <w:t>SAE情况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住院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延长住院时间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伤残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功能障碍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致畸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危及生命或死亡   </w:t>
            </w: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死亡， 死亡时间：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SAE名称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SAE是否预期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szCs w:val="21"/>
              </w:rPr>
              <w:t>SAE首次发生时间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此次</w:t>
            </w: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发生时间</w:t>
            </w:r>
            <w:r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70" w:firstLineChars="700"/>
            </w:pPr>
            <w:r>
              <w:rPr>
                <w:rFonts w:hint="eastAsia" w:ascii="ˎ̥" w:hAnsi="ˎ̥" w:cs="宋体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          </w:t>
            </w:r>
            <w:r>
              <w:rPr>
                <w:rFonts w:hint="eastAsia" w:ascii="ˎ̥" w:hAnsi="ˎ̥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SAE反应严重程度: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体" w:hAnsi="ˎ̥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轻度  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中度 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SAE转归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ˎ̥" w:eastAsia="仿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症状消失（后遗症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症状持续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ˎ̥" w:hAnsi="ˎ̥" w:cs="宋体"/>
                <w:kern w:val="0"/>
                <w:szCs w:val="21"/>
              </w:rPr>
              <w:t>死亡（死亡时间：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Cs w:val="21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SAE与试验药物的关系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肯定有关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可能有关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可能无关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无关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SAE报道情况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体" w:hAnsi="宋体" w:eastAsia="仿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不详；   国外：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有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破盲情况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未破盲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已破盲（破盲时间： 年 月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hint="eastAsia" w:ascii="ˎ̥" w:hAnsi="ˎ̥" w:cs="宋体"/>
                <w:kern w:val="0"/>
                <w:szCs w:val="21"/>
              </w:rPr>
              <w:t>发生及处理的详细情况：</w:t>
            </w: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hint="eastAsia"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试验用药情况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药物名称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剂量/日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给药途径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首次用药日期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用药中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对试验用药采取的措施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继续用药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减小剂量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药物暂停后又恢复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其他：</w:t>
            </w:r>
          </w:p>
          <w:p>
            <w:pPr>
              <w:rPr>
                <w:rFonts w:ascii="ˎ̥" w:hAnsi="ˎ̥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报告人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Cs w:val="21"/>
              </w:rPr>
              <w:t>报告日期</w:t>
            </w:r>
          </w:p>
        </w:tc>
        <w:tc>
          <w:tcPr>
            <w:tcW w:w="7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shd w:val="pct10" w:color="auto" w:fill="FFFFFF"/>
              </w:rPr>
              <w:t>伦理委员会意见：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2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不采取更多措施，研究继续进行</w:t>
            </w:r>
          </w:p>
          <w:p>
            <w:pPr>
              <w:numPr>
                <w:ilvl w:val="2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伦理委员会会议审查</w:t>
            </w:r>
          </w:p>
          <w:p>
            <w:pPr>
              <w:numPr>
                <w:ilvl w:val="2"/>
                <w:numId w:val="2"/>
              </w:num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伦理委员会紧急会议审查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具体建议：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主审委员签名：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日期：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180"/>
        <w:tab w:val="clear" w:pos="8306"/>
      </w:tabs>
      <w:jc w:val="right"/>
    </w:pPr>
    <w:r>
      <w:rPr>
        <w:rFonts w:hint="eastAsia" w:hAnsi="宋体"/>
      </w:rPr>
      <w:t xml:space="preserve">                       </w:t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89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114300" distR="114300">
          <wp:extent cx="2731770" cy="497840"/>
          <wp:effectExtent l="0" t="0" r="11430" b="16510"/>
          <wp:docPr id="4" name="图片 3" descr="深圳蛇口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深圳蛇口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/>
        <w:sz w:val="20"/>
      </w:rPr>
      <w:t>伦理委员会表格类文件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7F77"/>
    <w:multiLevelType w:val="multilevel"/>
    <w:tmpl w:val="43DC7F77"/>
    <w:lvl w:ilvl="0" w:tentative="0">
      <w:start w:val="1"/>
      <w:numFmt w:val="decimal"/>
      <w:pStyle w:val="2"/>
      <w:lvlText w:val="%1."/>
      <w:lvlJc w:val="left"/>
      <w:pPr>
        <w:ind w:left="562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F30671"/>
    <w:multiLevelType w:val="multilevel"/>
    <w:tmpl w:val="7AF3067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b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8"/>
      <w:numFmt w:val="bullet"/>
      <w:lvlText w:val="□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4080C"/>
    <w:rsid w:val="7AC7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360" w:lineRule="auto"/>
      <w:outlineLvl w:val="0"/>
    </w:pPr>
    <w:rPr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周良注</cp:lastModifiedBy>
  <dcterms:modified xsi:type="dcterms:W3CDTF">2019-11-19T03:45:38Z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