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90487F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5.12护士节蛋糕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90487F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90487F" w:rsidRPr="0090487F">
        <w:rPr>
          <w:rFonts w:ascii="宋体" w:hAnsi="宋体" w:cs="宋体"/>
          <w:szCs w:val="21"/>
        </w:rPr>
        <w:t>SKYYCG20230204302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90487F">
        <w:rPr>
          <w:rFonts w:ascii="宋体" w:hAnsi="宋体" w:cs="宋体" w:hint="eastAsia"/>
          <w:bCs/>
          <w:szCs w:val="21"/>
        </w:rPr>
        <w:t>5.12护士节蛋糕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90487F">
        <w:rPr>
          <w:rFonts w:ascii="宋体" w:hAnsi="宋体" w:hint="eastAsia"/>
          <w:bCs/>
          <w:szCs w:val="21"/>
        </w:rPr>
        <w:t>7000</w:t>
      </w:r>
      <w:r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cs="Helvetica" w:hint="eastAsia"/>
          <w:color w:val="000000"/>
          <w:kern w:val="0"/>
          <w:szCs w:val="21"/>
        </w:rPr>
        <w:t xml:space="preserve"> “三证合一”的《营业执照》</w:t>
      </w:r>
      <w:r>
        <w:rPr>
          <w:rFonts w:ascii="宋体" w:hAnsi="宋体" w:cs="宋体" w:hint="eastAsia"/>
          <w:color w:val="000000"/>
          <w:szCs w:val="21"/>
        </w:rPr>
        <w:t>（提供营业执照扫描件，原件备查）；</w:t>
      </w:r>
    </w:p>
    <w:p w:rsidR="00BA7474" w:rsidRDefault="0078277E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90487F" w:rsidP="0090487F">
      <w:pPr>
        <w:spacing w:line="288" w:lineRule="auto"/>
      </w:pPr>
      <w:r>
        <w:t>1</w:t>
      </w:r>
      <w:r>
        <w:t>、新鲜食材，使用新鲜鸡蛋和应季水果。</w:t>
      </w:r>
      <w:r>
        <w:br/>
        <w:t>2</w:t>
      </w:r>
      <w:r>
        <w:t>、蛋糕形状饱满周正，薄厚均匀，无破损、无崩顶。</w:t>
      </w:r>
      <w:r>
        <w:br/>
        <w:t>3</w:t>
      </w:r>
      <w:r>
        <w:t>、动物奶油。</w:t>
      </w:r>
      <w:r>
        <w:br/>
        <w:t>4</w:t>
      </w:r>
      <w:r>
        <w:t>、口味蛋香味纯粹、松</w:t>
      </w:r>
      <w:proofErr w:type="gramStart"/>
      <w:r>
        <w:t>喧</w:t>
      </w:r>
      <w:proofErr w:type="gramEnd"/>
      <w:r>
        <w:t>甜美、不粘牙、不要太甜、太油腻。</w:t>
      </w:r>
      <w:r>
        <w:br/>
        <w:t>5</w:t>
      </w:r>
      <w:r>
        <w:t>、蛋糕</w:t>
      </w:r>
      <w:proofErr w:type="gramStart"/>
      <w:r>
        <w:t>胚</w:t>
      </w:r>
      <w:proofErr w:type="gramEnd"/>
      <w:r>
        <w:t>均匀、柔软有弹性，</w:t>
      </w:r>
      <w:proofErr w:type="gramStart"/>
      <w:r>
        <w:t>不</w:t>
      </w:r>
      <w:proofErr w:type="gramEnd"/>
      <w:r>
        <w:t>死硬，切面呈细密的蜂窝状，无大空泛，无硬块。</w:t>
      </w:r>
      <w:r>
        <w:br/>
        <w:t>6</w:t>
      </w:r>
      <w:r>
        <w:t>、蛋糕花型先与买家沟通，能按要求制作，可调节。</w:t>
      </w:r>
      <w:r w:rsidR="0078277E">
        <w:rPr>
          <w:rFonts w:hint="eastAsia"/>
        </w:rPr>
        <w:t xml:space="preserve">  </w:t>
      </w:r>
    </w:p>
    <w:p w:rsidR="000F4463" w:rsidRDefault="000F4463" w:rsidP="0090487F">
      <w:pPr>
        <w:spacing w:line="288" w:lineRule="auto"/>
      </w:pPr>
      <w:r>
        <w:rPr>
          <w:rFonts w:hint="eastAsia"/>
        </w:rPr>
        <w:t>7</w:t>
      </w:r>
      <w:r>
        <w:rPr>
          <w:rFonts w:hint="eastAsia"/>
        </w:rPr>
        <w:t>、规格：</w:t>
      </w:r>
      <w:r>
        <w:rPr>
          <w:rFonts w:hint="eastAsia"/>
        </w:rPr>
        <w:t>4</w:t>
      </w:r>
      <w:r>
        <w:rPr>
          <w:rFonts w:hint="eastAsia"/>
        </w:rPr>
        <w:t>磅；数量：</w:t>
      </w:r>
      <w:r>
        <w:rPr>
          <w:rFonts w:hint="eastAsia"/>
        </w:rPr>
        <w:t>28</w:t>
      </w:r>
      <w:r w:rsidR="00036D5C">
        <w:rPr>
          <w:rFonts w:hint="eastAsia"/>
        </w:rPr>
        <w:t>个</w:t>
      </w:r>
      <w:r>
        <w:rPr>
          <w:rFonts w:hint="eastAsia"/>
        </w:rPr>
        <w:t>（以实际为主）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154315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月</w:t>
      </w:r>
      <w:r w:rsidR="0090487F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 w:rsidP="00B66CD0">
      <w:pPr>
        <w:pStyle w:val="a9"/>
        <w:numPr>
          <w:ilvl w:val="0"/>
          <w:numId w:val="4"/>
        </w:numPr>
        <w:spacing w:line="288" w:lineRule="auto"/>
        <w:rPr>
          <w:rFonts w:ascii="宋体" w:hAnsi="宋体" w:cs="仿宋_GB2312" w:hint="eastAsia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  <w:bookmarkStart w:id="0" w:name="_GoBack"/>
      <w:bookmarkEnd w:id="0"/>
    </w:p>
    <w:p w:rsidR="00B66CD0" w:rsidRDefault="00B66CD0" w:rsidP="00B66CD0">
      <w:pPr>
        <w:pStyle w:val="a9"/>
        <w:ind w:left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 w:rsidRPr="001A7D2E">
        <w:rPr>
          <w:rFonts w:ascii="宋体" w:hAnsi="宋体" w:cs="宋体" w:hint="eastAsia"/>
          <w:szCs w:val="21"/>
        </w:rPr>
        <w:t>《食品生产许可证》或《食品经营许可证》</w:t>
      </w:r>
      <w:r>
        <w:rPr>
          <w:rFonts w:ascii="宋体" w:hAnsi="宋体" w:cs="Helvetica" w:hint="eastAsia"/>
          <w:kern w:val="0"/>
          <w:szCs w:val="21"/>
        </w:rPr>
        <w:t>扫描件；</w:t>
      </w:r>
    </w:p>
    <w:p w:rsidR="00B66CD0" w:rsidRPr="006603D2" w:rsidRDefault="00B66CD0" w:rsidP="00B66CD0">
      <w:pPr>
        <w:pStyle w:val="a9"/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企业法定代表人证明书</w:t>
      </w:r>
      <w:r>
        <w:rPr>
          <w:rFonts w:ascii="宋体" w:hAnsi="宋体" w:cs="Helvetica" w:hint="eastAsia"/>
          <w:color w:val="000000"/>
          <w:kern w:val="0"/>
          <w:szCs w:val="21"/>
        </w:rPr>
        <w:t>及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授权委托人</w:t>
      </w:r>
      <w:r>
        <w:rPr>
          <w:rFonts w:ascii="宋体" w:hAnsi="宋体" w:cs="Helvetica" w:hint="eastAsia"/>
          <w:color w:val="000000"/>
          <w:kern w:val="0"/>
          <w:szCs w:val="21"/>
        </w:rPr>
        <w:t>证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明书</w:t>
      </w:r>
      <w:r>
        <w:rPr>
          <w:rFonts w:ascii="宋体" w:hAnsi="宋体" w:cs="Helvetica" w:hint="eastAsia"/>
          <w:color w:val="000000"/>
          <w:kern w:val="0"/>
          <w:szCs w:val="21"/>
        </w:rPr>
        <w:t>；</w:t>
      </w:r>
    </w:p>
    <w:p w:rsidR="00B66CD0" w:rsidRDefault="00B66CD0" w:rsidP="00B66CD0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hint="eastAsia"/>
          <w:szCs w:val="21"/>
        </w:rPr>
        <w:t>5、</w:t>
      </w:r>
      <w:r w:rsidRPr="00293283">
        <w:rPr>
          <w:rFonts w:ascii="宋体" w:hAnsi="宋体" w:hint="eastAsia"/>
          <w:szCs w:val="21"/>
        </w:rPr>
        <w:t>法人及授权委托人有效身份证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lastRenderedPageBreak/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D3386D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D3386D"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60"/>
        <w:gridCol w:w="1230"/>
        <w:gridCol w:w="1350"/>
        <w:gridCol w:w="2400"/>
      </w:tblGrid>
      <w:tr w:rsidR="00BA7474">
        <w:trPr>
          <w:trHeight w:val="416"/>
        </w:trPr>
        <w:tc>
          <w:tcPr>
            <w:tcW w:w="1572" w:type="dxa"/>
          </w:tcPr>
          <w:p w:rsidR="00BA7474" w:rsidRDefault="00DE302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  <w:r w:rsidR="0078277E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86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  <w:r w:rsidR="00C02A20"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123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35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2400" w:type="dxa"/>
          </w:tcPr>
          <w:p w:rsidR="00BA7474" w:rsidRDefault="0078277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BA7474">
        <w:trPr>
          <w:trHeight w:val="497"/>
        </w:trPr>
        <w:tc>
          <w:tcPr>
            <w:tcW w:w="1572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0" w:type="dxa"/>
          </w:tcPr>
          <w:p w:rsidR="00BA7474" w:rsidRDefault="00BA747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75" w:rsidRDefault="00800A75">
      <w:r>
        <w:separator/>
      </w:r>
    </w:p>
  </w:endnote>
  <w:endnote w:type="continuationSeparator" w:id="0">
    <w:p w:rsidR="00800A75" w:rsidRDefault="0080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75" w:rsidRDefault="00800A75">
      <w:r>
        <w:separator/>
      </w:r>
    </w:p>
  </w:footnote>
  <w:footnote w:type="continuationSeparator" w:id="0">
    <w:p w:rsidR="00800A75" w:rsidRDefault="0080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760F0B"/>
    <w:multiLevelType w:val="hybridMultilevel"/>
    <w:tmpl w:val="4DE6FD28"/>
    <w:lvl w:ilvl="0" w:tplc="B5226494">
      <w:start w:val="2"/>
      <w:numFmt w:val="decimal"/>
      <w:lvlText w:val="%1、"/>
      <w:lvlJc w:val="left"/>
      <w:pPr>
        <w:ind w:left="78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EA5AEB"/>
    <w:multiLevelType w:val="hybridMultilevel"/>
    <w:tmpl w:val="5566BDB4"/>
    <w:lvl w:ilvl="0" w:tplc="47A033A2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5DAF"/>
    <w:rsid w:val="00031CC6"/>
    <w:rsid w:val="00032A32"/>
    <w:rsid w:val="00036D5C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0F4463"/>
    <w:rsid w:val="00107763"/>
    <w:rsid w:val="00116C98"/>
    <w:rsid w:val="00122A2E"/>
    <w:rsid w:val="0012658B"/>
    <w:rsid w:val="00137F2B"/>
    <w:rsid w:val="00143B89"/>
    <w:rsid w:val="00144D10"/>
    <w:rsid w:val="001471F0"/>
    <w:rsid w:val="00154315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0A75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0487F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C07A7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66CD0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2835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3386D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D71D1"/>
    <w:rsid w:val="00DE024F"/>
    <w:rsid w:val="00DE0CFF"/>
    <w:rsid w:val="00DE2F3C"/>
    <w:rsid w:val="00DE3022"/>
    <w:rsid w:val="00DE38BB"/>
    <w:rsid w:val="00DE4148"/>
    <w:rsid w:val="00DF01CA"/>
    <w:rsid w:val="00E04967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888</Characters>
  <Application>Microsoft Office Word</Application>
  <DocSecurity>0</DocSecurity>
  <Lines>7</Lines>
  <Paragraphs>2</Paragraphs>
  <ScaleCrop>false</ScaleCrop>
  <Company>Sky123.Org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8</cp:revision>
  <cp:lastPrinted>2020-07-06T03:54:00Z</cp:lastPrinted>
  <dcterms:created xsi:type="dcterms:W3CDTF">2023-05-04T09:09:00Z</dcterms:created>
  <dcterms:modified xsi:type="dcterms:W3CDTF">2023-05-04T10:05:00Z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