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A553C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“</w:t>
      </w:r>
      <w:r w:rsidR="00A553CE" w:rsidRPr="00A553C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2022-2023年度深圳市前海蛇口自贸区医院常年法律顾问</w:t>
      </w:r>
      <w:r w:rsidR="00A553C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”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969"/>
      </w:tblGrid>
      <w:tr w:rsidR="007A01B8" w:rsidRPr="00A6433A" w:rsidTr="00A553CE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A553CE" w:rsidRDefault="007A01B8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A553CE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A553CE" w:rsidRDefault="007A01B8" w:rsidP="0080274D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A553CE">
              <w:rPr>
                <w:rFonts w:ascii="宋体" w:hAnsi="宋体" w:cs="宋体" w:hint="eastAsia"/>
                <w:sz w:val="28"/>
              </w:rPr>
              <w:t>招标结果</w:t>
            </w:r>
          </w:p>
        </w:tc>
      </w:tr>
      <w:tr w:rsidR="007A01B8" w:rsidRPr="004C006A" w:rsidTr="00A553CE">
        <w:trPr>
          <w:trHeight w:val="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A553CE" w:rsidRDefault="00A553CE" w:rsidP="004B5DA8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A553CE">
              <w:rPr>
                <w:rFonts w:ascii="宋体" w:hAnsi="宋体" w:cs="宋体" w:hint="eastAsia"/>
                <w:sz w:val="28"/>
              </w:rPr>
              <w:t>2022-2023年度深圳市前海蛇口自贸区医院常年法律顾问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A553CE" w:rsidRDefault="00A553CE" w:rsidP="004B5DA8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A553CE">
              <w:rPr>
                <w:rFonts w:ascii="宋体" w:hAnsi="宋体" w:cs="宋体" w:hint="eastAsia"/>
                <w:sz w:val="28"/>
              </w:rPr>
              <w:t>北京市盈科（深圳）律师事务所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</w:t>
      </w:r>
      <w:r w:rsidR="002D7506">
        <w:rPr>
          <w:rFonts w:ascii="宋体" w:hAnsi="宋体" w:cs="Helvetica" w:hint="eastAsia"/>
          <w:kern w:val="0"/>
          <w:sz w:val="28"/>
          <w:szCs w:val="28"/>
        </w:rPr>
        <w:t>3天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B80545">
        <w:rPr>
          <w:rFonts w:ascii="宋体" w:hAnsi="宋体" w:cs="宋体" w:hint="eastAsia"/>
          <w:kern w:val="0"/>
          <w:sz w:val="28"/>
        </w:rPr>
        <w:t>1</w:t>
      </w:r>
      <w:r w:rsidR="002D7506">
        <w:rPr>
          <w:rFonts w:ascii="宋体" w:hAnsi="宋体" w:cs="宋体" w:hint="eastAsia"/>
          <w:kern w:val="0"/>
          <w:sz w:val="28"/>
        </w:rPr>
        <w:t>1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2D7506">
        <w:rPr>
          <w:rFonts w:ascii="宋体" w:hAnsi="宋体" w:cs="宋体" w:hint="eastAsia"/>
          <w:kern w:val="0"/>
          <w:sz w:val="28"/>
        </w:rPr>
        <w:t>15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A8" w:rsidRDefault="00D954A8" w:rsidP="0080440D">
      <w:r>
        <w:separator/>
      </w:r>
    </w:p>
  </w:endnote>
  <w:endnote w:type="continuationSeparator" w:id="0">
    <w:p w:rsidR="00D954A8" w:rsidRDefault="00D954A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A8" w:rsidRDefault="00D954A8" w:rsidP="0080440D">
      <w:r>
        <w:separator/>
      </w:r>
    </w:p>
  </w:footnote>
  <w:footnote w:type="continuationSeparator" w:id="0">
    <w:p w:rsidR="00D954A8" w:rsidRDefault="00D954A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D954A8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409D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D7506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17FD9"/>
    <w:rsid w:val="00720EA7"/>
    <w:rsid w:val="00721710"/>
    <w:rsid w:val="00724AC7"/>
    <w:rsid w:val="007278CB"/>
    <w:rsid w:val="00727E2C"/>
    <w:rsid w:val="0073477D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3357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553CE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3272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0545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954A8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20AEA-B3B6-4286-92DF-A8141CCB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384</cp:revision>
  <cp:lastPrinted>2020-04-17T01:01:00Z</cp:lastPrinted>
  <dcterms:created xsi:type="dcterms:W3CDTF">2019-05-22T13:00:00Z</dcterms:created>
  <dcterms:modified xsi:type="dcterms:W3CDTF">2022-11-15T08:20:00Z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